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2C" w:rsidRDefault="00CC4F2C" w:rsidP="00CC4F2C">
      <w:pPr>
        <w:jc w:val="center"/>
        <w:rPr>
          <w:rFonts w:hint="eastAsia"/>
          <w:b/>
          <w:bCs/>
          <w:color w:val="000000"/>
          <w:sz w:val="38"/>
          <w:szCs w:val="38"/>
        </w:rPr>
      </w:pPr>
      <w:r>
        <w:rPr>
          <w:b/>
          <w:bCs/>
          <w:color w:val="000000"/>
          <w:sz w:val="38"/>
          <w:szCs w:val="38"/>
        </w:rPr>
        <w:t>工业和信息化部办公厅关于组织开展</w:t>
      </w:r>
      <w:r>
        <w:rPr>
          <w:b/>
          <w:bCs/>
          <w:color w:val="000000"/>
          <w:sz w:val="38"/>
          <w:szCs w:val="38"/>
        </w:rPr>
        <w:t>2015</w:t>
      </w:r>
      <w:r>
        <w:rPr>
          <w:b/>
          <w:bCs/>
          <w:color w:val="000000"/>
          <w:sz w:val="38"/>
          <w:szCs w:val="38"/>
        </w:rPr>
        <w:t>年度</w:t>
      </w:r>
    </w:p>
    <w:p w:rsidR="00000000" w:rsidRDefault="00CC4F2C" w:rsidP="00CC4F2C">
      <w:pPr>
        <w:jc w:val="center"/>
        <w:rPr>
          <w:rFonts w:hint="eastAsia"/>
          <w:b/>
          <w:bCs/>
          <w:color w:val="000000"/>
          <w:sz w:val="38"/>
          <w:szCs w:val="38"/>
        </w:rPr>
      </w:pPr>
      <w:r>
        <w:rPr>
          <w:b/>
          <w:bCs/>
          <w:color w:val="000000"/>
          <w:sz w:val="38"/>
          <w:szCs w:val="38"/>
        </w:rPr>
        <w:t>国家级工业设计中心认定工作的通知</w:t>
      </w:r>
    </w:p>
    <w:p w:rsidR="00CC4F2C" w:rsidRPr="00CC4F2C" w:rsidRDefault="00CC4F2C" w:rsidP="00CC4F2C">
      <w:pPr>
        <w:widowControl/>
        <w:snapToGrid w:val="0"/>
        <w:spacing w:line="375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工信厅产业函（2015）150号</w:t>
      </w: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>各省、自治区、直辖市及计划单列市、新疆生产建设兵团工业和信息化主管部门，有关行业协会，有关中央企业：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工业和信息化部关于印发&lt;国家级工业设计中心认定管理办法（试行）&gt;的通知》（工信部产业〔2012〕422号，以下简称《办法》）要求，决定开展2015年度国家级工业设计中心（以下简称中心）认定工作，同时组织对2013年度认定国家级工业设计中心进行复核。有关要求通知如下：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宋体" w:eastAsia="宋体" w:hAnsi="宋体" w:cs="宋体"/>
          <w:color w:val="000000"/>
          <w:kern w:val="0"/>
          <w:szCs w:val="21"/>
        </w:rPr>
      </w:pPr>
      <w:r w:rsidRPr="00CC4F2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一、关于2015年度中心认定工作</w:t>
      </w:r>
    </w:p>
    <w:p w:rsidR="00CC4F2C" w:rsidRPr="00CC4F2C" w:rsidRDefault="00CC4F2C" w:rsidP="00CC4F2C">
      <w:pPr>
        <w:widowControl/>
        <w:snapToGrid w:val="0"/>
        <w:spacing w:line="375" w:lineRule="atLeast"/>
        <w:ind w:left="42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CC4F2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（一）申报数量及类型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年度继续采用各省（自治区、直辖市）及计划单列市、新疆生产建设兵团工业和信息化主管部门（以下简称各地主管部门），中央企业，有关行业协会分别报送方式。各省（自治区、直辖市）申报数量不超过6家，计划单列市、新疆生产建设兵团不超过2家，行业协会不超过4家，中央企业不超过1家。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申报范围为装备制造、消费品、电子信息等行业领域。</w:t>
      </w:r>
    </w:p>
    <w:p w:rsidR="00CC4F2C" w:rsidRPr="00CC4F2C" w:rsidRDefault="00CC4F2C" w:rsidP="00CC4F2C">
      <w:pPr>
        <w:widowControl/>
        <w:snapToGrid w:val="0"/>
        <w:spacing w:line="375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4F2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（二）申报条件及材料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申报企业应符合《办法》第六、七条所规定的基本条件，并按照《办法》第八条的规定，提交《国家级工业设计中心申请表》等申报材料（材料清单详见附件）。申报材料的内容和格式应符合《办法》要求。</w:t>
      </w:r>
    </w:p>
    <w:p w:rsidR="00CC4F2C" w:rsidRPr="00CC4F2C" w:rsidRDefault="00CC4F2C" w:rsidP="00CC4F2C">
      <w:pPr>
        <w:widowControl/>
        <w:snapToGrid w:val="0"/>
        <w:spacing w:line="375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4F2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（三）申报方式及时间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各地主管部门负责本地区企业的申报受理、审查和集中推荐工作。有关行业协会、中央管理的企业可按照上述要求自行组织推荐。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2015年度实行集中一次申报，截止时间为2015年6月30日。请将上报文件和申报材料一式三份（纸质及光盘）集中报送工业和信息化部（产业政策司）。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CC4F2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二、关于2013年度认定中心的复核工作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各地主管部门负责本地区国家级工业设计中心复核的组织工作，中央管理的企业自行组织复核工作。纳入复核范围的中心须填写《国家级工业设计中心复核表》（见《办法》附件），复核要求参照《办法》第十三条规定执行。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请于2015年6月30日前将上述材料一式三份（纸质及光盘）集中报送工业和信息化部（产业政策司）。工业和信息化部组织开展审核工作，并以通告形式发布复核结果。</w:t>
      </w:r>
    </w:p>
    <w:p w:rsidR="00CC4F2C" w:rsidRPr="00CC4F2C" w:rsidRDefault="00CC4F2C" w:rsidP="00CC4F2C">
      <w:pPr>
        <w:widowControl/>
        <w:snapToGrid w:val="0"/>
        <w:spacing w:line="375" w:lineRule="atLeas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CC4F2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三、工作要求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高度重视。开展中心认定工作是引导企业重视设计创新，推动工业企业转型升级的重要手段。各地主管部门、有关行业协会、有关中央企业要充分认识这项工作的重要性，做好宣传动员，组织好申报推荐和复核工作。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宋体" w:eastAsia="宋体" w:hAnsi="宋体" w:cs="宋体"/>
          <w:color w:val="000000"/>
          <w:kern w:val="0"/>
          <w:szCs w:val="21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严格审核。各地主管部门、有关行业协会和有关中央企业要按照《通知》要求，严格遴选申报对象，并优先从省级工业设计中心中优选产生；要对申报材料及复核材料的真实性、准确性严格把关，确保申报和复核工作按时按质完成。</w:t>
      </w:r>
    </w:p>
    <w:p w:rsidR="00CC4F2C" w:rsidRPr="00CC4F2C" w:rsidRDefault="00CC4F2C" w:rsidP="00CC4F2C">
      <w:pPr>
        <w:widowControl/>
        <w:snapToGrid w:val="0"/>
        <w:spacing w:line="375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C4F2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四、联系方式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联系人：工业和信息化部产业政策司 何继伟 贾宏伟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电话：010-68205193、68205192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传真：010-68205193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地址：北京市西城区西长安街13号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邮编：100804</w:t>
      </w:r>
    </w:p>
    <w:bookmarkStart w:id="0" w:name="attachment"/>
    <w:p w:rsid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C4F2C">
        <w:rPr>
          <w:rFonts w:ascii="仿宋_GB2312" w:eastAsia="仿宋_GB2312" w:hAnsi="宋体" w:cs="宋体"/>
          <w:color w:val="000000"/>
          <w:kern w:val="0"/>
          <w:sz w:val="32"/>
          <w:szCs w:val="32"/>
        </w:rPr>
        <w:fldChar w:fldCharType="begin"/>
      </w:r>
      <w:r w:rsidRPr="00CC4F2C">
        <w:rPr>
          <w:rFonts w:ascii="仿宋_GB2312" w:eastAsia="仿宋_GB2312" w:hAnsi="宋体" w:cs="宋体"/>
          <w:color w:val="000000"/>
          <w:kern w:val="0"/>
          <w:sz w:val="32"/>
          <w:szCs w:val="32"/>
        </w:rPr>
        <w:instrText xml:space="preserve"> HYPERLINK "http://cys.miit.gov.cn/n11293472/n11295023/n11297848/n16512256.files/n16512255.doc" \t "_blank" </w:instrText>
      </w:r>
      <w:r w:rsidRPr="00CC4F2C">
        <w:rPr>
          <w:rFonts w:ascii="仿宋_GB2312" w:eastAsia="仿宋_GB2312" w:hAnsi="宋体" w:cs="宋体"/>
          <w:color w:val="000000"/>
          <w:kern w:val="0"/>
          <w:sz w:val="32"/>
          <w:szCs w:val="32"/>
        </w:rPr>
        <w:fldChar w:fldCharType="separate"/>
      </w: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附件：申报材料清单</w:t>
      </w:r>
      <w:r w:rsidRPr="00CC4F2C">
        <w:rPr>
          <w:rFonts w:ascii="仿宋_GB2312" w:eastAsia="仿宋_GB2312" w:hAnsi="宋体" w:cs="宋体"/>
          <w:color w:val="000000"/>
          <w:kern w:val="0"/>
          <w:sz w:val="32"/>
          <w:szCs w:val="32"/>
        </w:rPr>
        <w:fldChar w:fldCharType="end"/>
      </w:r>
      <w:bookmarkEnd w:id="0"/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</w:t>
      </w:r>
      <w:r w:rsidRPr="00CC4F2C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工业和信息化部办公厅 </w:t>
      </w:r>
    </w:p>
    <w:p w:rsidR="00CC4F2C" w:rsidRPr="00CC4F2C" w:rsidRDefault="00CC4F2C" w:rsidP="00CC4F2C">
      <w:pPr>
        <w:widowControl/>
        <w:snapToGrid w:val="0"/>
        <w:spacing w:line="375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</w:t>
      </w:r>
      <w:r w:rsidRPr="00CC4F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2015年3月12日</w:t>
      </w:r>
    </w:p>
    <w:p w:rsidR="00CC4F2C" w:rsidRDefault="00CC4F2C"/>
    <w:sectPr w:rsidR="00CC4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2C" w:rsidRDefault="00B57F2C" w:rsidP="00CC4F2C">
      <w:r>
        <w:separator/>
      </w:r>
    </w:p>
  </w:endnote>
  <w:endnote w:type="continuationSeparator" w:id="1">
    <w:p w:rsidR="00B57F2C" w:rsidRDefault="00B57F2C" w:rsidP="00CC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2C" w:rsidRDefault="00B57F2C" w:rsidP="00CC4F2C">
      <w:r>
        <w:separator/>
      </w:r>
    </w:p>
  </w:footnote>
  <w:footnote w:type="continuationSeparator" w:id="1">
    <w:p w:rsidR="00B57F2C" w:rsidRDefault="00B57F2C" w:rsidP="00CC4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F2C"/>
    <w:rsid w:val="00B57F2C"/>
    <w:rsid w:val="00CC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F2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C4F2C"/>
    <w:rPr>
      <w:strike w:val="0"/>
      <w:dstrike w:val="0"/>
      <w:color w:val="202020"/>
      <w:sz w:val="18"/>
      <w:szCs w:val="18"/>
      <w:u w:val="none"/>
      <w:effect w:val="none"/>
    </w:rPr>
  </w:style>
  <w:style w:type="paragraph" w:customStyle="1" w:styleId="p0">
    <w:name w:val="p0"/>
    <w:basedOn w:val="a"/>
    <w:rsid w:val="00CC4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liaoxh</dc:creator>
  <cp:keywords/>
  <dc:description/>
  <cp:lastModifiedBy>liaoxh</cp:lastModifiedBy>
  <cp:revision>2</cp:revision>
  <dcterms:created xsi:type="dcterms:W3CDTF">2015-03-31T03:50:00Z</dcterms:created>
  <dcterms:modified xsi:type="dcterms:W3CDTF">2015-03-31T03:51:00Z</dcterms:modified>
</cp:coreProperties>
</file>