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EAE" w:rsidRPr="00490EAE" w:rsidRDefault="00490EAE" w:rsidP="00130307">
      <w:pPr>
        <w:spacing w:line="480" w:lineRule="auto"/>
        <w:rPr>
          <w:rFonts w:asciiTheme="minorEastAsia" w:eastAsiaTheme="minorEastAsia" w:hAnsiTheme="minorEastAsia"/>
          <w:b/>
          <w:kern w:val="0"/>
          <w:sz w:val="32"/>
          <w:szCs w:val="32"/>
        </w:rPr>
      </w:pPr>
      <w:r w:rsidRPr="00490EAE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附件1：</w:t>
      </w:r>
    </w:p>
    <w:p w:rsidR="00F37AFD" w:rsidRPr="00490EAE" w:rsidRDefault="00F37AFD" w:rsidP="00490EAE">
      <w:pPr>
        <w:spacing w:line="480" w:lineRule="auto"/>
        <w:jc w:val="center"/>
        <w:rPr>
          <w:rFonts w:asciiTheme="minorEastAsia" w:eastAsiaTheme="minorEastAsia" w:hAnsiTheme="minorEastAsia"/>
          <w:b/>
          <w:kern w:val="0"/>
          <w:sz w:val="32"/>
          <w:szCs w:val="32"/>
        </w:rPr>
      </w:pPr>
      <w:r w:rsidRPr="00490EAE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团体标准</w:t>
      </w:r>
      <w:r w:rsidR="00130307" w:rsidRPr="00490EAE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《电动自行车集中充电设施设备技术规范》</w:t>
      </w:r>
    </w:p>
    <w:p w:rsidR="00F37AFD" w:rsidRPr="00490EAE" w:rsidRDefault="00490EAE" w:rsidP="00490EAE">
      <w:pPr>
        <w:spacing w:line="480" w:lineRule="auto"/>
        <w:ind w:firstLineChars="950" w:firstLine="3052"/>
        <w:jc w:val="left"/>
        <w:rPr>
          <w:rFonts w:asciiTheme="minorEastAsia" w:eastAsiaTheme="minorEastAsia" w:hAnsiTheme="minorEastAsia"/>
          <w:b/>
          <w:kern w:val="0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 xml:space="preserve">   </w:t>
      </w:r>
      <w:r w:rsidR="00F37AFD" w:rsidRPr="00490EAE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编制说明</w:t>
      </w:r>
    </w:p>
    <w:p w:rsidR="00F37AFD" w:rsidRDefault="00BB2D59" w:rsidP="00EA0A73">
      <w:pPr>
        <w:spacing w:line="600" w:lineRule="exact"/>
        <w:ind w:firstLineChars="236" w:firstLine="569"/>
        <w:rPr>
          <w:rFonts w:ascii="仿宋_GB2312" w:eastAsia="仿宋_GB2312"/>
          <w:b/>
          <w:sz w:val="24"/>
          <w:szCs w:val="24"/>
        </w:rPr>
      </w:pPr>
      <w:r w:rsidRPr="000E7C33">
        <w:rPr>
          <w:rFonts w:ascii="仿宋_GB2312" w:eastAsia="仿宋_GB2312" w:hint="eastAsia"/>
          <w:b/>
          <w:sz w:val="24"/>
          <w:szCs w:val="24"/>
        </w:rPr>
        <w:t>一、团体</w:t>
      </w:r>
      <w:r w:rsidR="00F37AFD" w:rsidRPr="000E7C33">
        <w:rPr>
          <w:rFonts w:ascii="仿宋_GB2312" w:eastAsia="仿宋_GB2312" w:hint="eastAsia"/>
          <w:b/>
          <w:sz w:val="24"/>
          <w:szCs w:val="24"/>
        </w:rPr>
        <w:t>标准制定的目的和意义</w:t>
      </w:r>
    </w:p>
    <w:p w:rsidR="00CA178C" w:rsidRDefault="000B0755" w:rsidP="00691108">
      <w:pPr>
        <w:spacing w:line="560" w:lineRule="exact"/>
        <w:ind w:firstLineChars="236" w:firstLine="566"/>
        <w:rPr>
          <w:rFonts w:ascii="仿宋_GB2312" w:eastAsia="仿宋_GB2312"/>
          <w:kern w:val="0"/>
          <w:sz w:val="24"/>
          <w:szCs w:val="24"/>
        </w:rPr>
      </w:pPr>
      <w:r>
        <w:rPr>
          <w:rFonts w:ascii="仿宋_GB2312" w:eastAsia="仿宋_GB2312" w:hint="eastAsia"/>
          <w:kern w:val="0"/>
          <w:sz w:val="24"/>
          <w:szCs w:val="24"/>
        </w:rPr>
        <w:t>为了落实国务院</w:t>
      </w:r>
      <w:r w:rsidR="007B6BFD" w:rsidRPr="007B6BFD">
        <w:rPr>
          <w:rFonts w:ascii="仿宋_GB2312" w:eastAsia="仿宋_GB2312" w:hint="eastAsia"/>
          <w:kern w:val="0"/>
          <w:sz w:val="24"/>
          <w:szCs w:val="24"/>
        </w:rPr>
        <w:t>《关于开展电动自行车消防安全综合治理工作的通知》</w:t>
      </w:r>
      <w:r>
        <w:rPr>
          <w:rFonts w:ascii="仿宋_GB2312" w:eastAsia="仿宋_GB2312" w:hint="eastAsia"/>
          <w:kern w:val="0"/>
          <w:sz w:val="24"/>
          <w:szCs w:val="24"/>
        </w:rPr>
        <w:t>，全国各</w:t>
      </w:r>
      <w:r w:rsidR="00284CB6">
        <w:rPr>
          <w:rFonts w:ascii="仿宋_GB2312" w:eastAsia="仿宋_GB2312" w:hint="eastAsia"/>
          <w:kern w:val="0"/>
          <w:sz w:val="24"/>
          <w:szCs w:val="24"/>
        </w:rPr>
        <w:t>地</w:t>
      </w:r>
      <w:r w:rsidR="00EA0A73">
        <w:rPr>
          <w:rFonts w:ascii="仿宋_GB2312" w:eastAsia="仿宋_GB2312" w:hint="eastAsia"/>
          <w:kern w:val="0"/>
          <w:sz w:val="24"/>
          <w:szCs w:val="24"/>
        </w:rPr>
        <w:t>都</w:t>
      </w:r>
      <w:r w:rsidR="00284CB6">
        <w:rPr>
          <w:rFonts w:ascii="仿宋_GB2312" w:eastAsia="仿宋_GB2312" w:hint="eastAsia"/>
          <w:kern w:val="0"/>
          <w:sz w:val="24"/>
          <w:szCs w:val="24"/>
        </w:rPr>
        <w:t>在</w:t>
      </w:r>
      <w:r>
        <w:rPr>
          <w:rFonts w:ascii="仿宋_GB2312" w:eastAsia="仿宋_GB2312" w:hint="eastAsia"/>
          <w:kern w:val="0"/>
          <w:sz w:val="24"/>
          <w:szCs w:val="24"/>
        </w:rPr>
        <w:t>积极开展电动自行车集中充电设施的建设。由于</w:t>
      </w:r>
      <w:r w:rsidR="00CA178C">
        <w:rPr>
          <w:rFonts w:ascii="仿宋_GB2312" w:eastAsia="仿宋_GB2312" w:hint="eastAsia"/>
          <w:kern w:val="0"/>
          <w:sz w:val="24"/>
          <w:szCs w:val="24"/>
        </w:rPr>
        <w:t>，</w:t>
      </w:r>
      <w:r>
        <w:rPr>
          <w:rFonts w:ascii="仿宋_GB2312" w:eastAsia="仿宋_GB2312" w:hint="eastAsia"/>
          <w:kern w:val="0"/>
          <w:sz w:val="24"/>
          <w:szCs w:val="24"/>
        </w:rPr>
        <w:t>该项目建设在全国没有统一的规定，</w:t>
      </w:r>
      <w:r w:rsidR="00CA178C">
        <w:rPr>
          <w:rFonts w:ascii="仿宋_GB2312" w:eastAsia="仿宋_GB2312" w:hint="eastAsia"/>
          <w:kern w:val="0"/>
          <w:sz w:val="24"/>
          <w:szCs w:val="24"/>
        </w:rPr>
        <w:t>从中暴露了如下问题：</w:t>
      </w:r>
    </w:p>
    <w:p w:rsidR="00CA178C" w:rsidRDefault="00CA178C" w:rsidP="00691108">
      <w:pPr>
        <w:spacing w:line="560" w:lineRule="exact"/>
        <w:ind w:firstLineChars="236" w:firstLine="566"/>
        <w:rPr>
          <w:rFonts w:ascii="仿宋_GB2312" w:eastAsia="仿宋_GB2312"/>
          <w:kern w:val="0"/>
          <w:sz w:val="24"/>
          <w:szCs w:val="24"/>
        </w:rPr>
      </w:pPr>
      <w:r>
        <w:rPr>
          <w:rFonts w:ascii="仿宋_GB2312" w:eastAsia="仿宋_GB2312" w:hint="eastAsia"/>
          <w:kern w:val="0"/>
          <w:sz w:val="24"/>
          <w:szCs w:val="24"/>
        </w:rPr>
        <w:t>1、</w:t>
      </w:r>
      <w:r w:rsidR="00082016">
        <w:rPr>
          <w:rFonts w:ascii="仿宋_GB2312" w:eastAsia="仿宋_GB2312" w:hint="eastAsia"/>
          <w:kern w:val="0"/>
          <w:sz w:val="24"/>
          <w:szCs w:val="24"/>
        </w:rPr>
        <w:t>有的</w:t>
      </w:r>
      <w:r>
        <w:rPr>
          <w:rFonts w:ascii="仿宋_GB2312" w:eastAsia="仿宋_GB2312" w:hint="eastAsia"/>
          <w:kern w:val="0"/>
          <w:sz w:val="24"/>
          <w:szCs w:val="24"/>
        </w:rPr>
        <w:t>电动自行车</w:t>
      </w:r>
      <w:r w:rsidR="00082016">
        <w:rPr>
          <w:rFonts w:ascii="仿宋_GB2312" w:eastAsia="仿宋_GB2312" w:hint="eastAsia"/>
          <w:kern w:val="0"/>
          <w:sz w:val="24"/>
          <w:szCs w:val="24"/>
        </w:rPr>
        <w:t>停车库</w:t>
      </w:r>
      <w:r>
        <w:rPr>
          <w:rFonts w:ascii="仿宋_GB2312" w:eastAsia="仿宋_GB2312" w:hint="eastAsia"/>
          <w:kern w:val="0"/>
          <w:sz w:val="24"/>
          <w:szCs w:val="24"/>
        </w:rPr>
        <w:t>的选址、建筑材料、停放环境和消防设施达不到国家的有关标准要求。</w:t>
      </w:r>
    </w:p>
    <w:p w:rsidR="000B0755" w:rsidRDefault="00CA178C" w:rsidP="00691108">
      <w:pPr>
        <w:spacing w:line="560" w:lineRule="exact"/>
        <w:ind w:firstLineChars="236" w:firstLine="566"/>
        <w:rPr>
          <w:rFonts w:ascii="仿宋_GB2312" w:eastAsia="仿宋_GB2312"/>
          <w:kern w:val="0"/>
          <w:sz w:val="24"/>
          <w:szCs w:val="24"/>
        </w:rPr>
      </w:pPr>
      <w:r>
        <w:rPr>
          <w:rFonts w:ascii="仿宋_GB2312" w:eastAsia="仿宋_GB2312" w:hint="eastAsia"/>
          <w:kern w:val="0"/>
          <w:sz w:val="24"/>
          <w:szCs w:val="24"/>
        </w:rPr>
        <w:t>2、</w:t>
      </w:r>
      <w:r w:rsidR="00082016">
        <w:rPr>
          <w:rFonts w:ascii="仿宋_GB2312" w:eastAsia="仿宋_GB2312" w:hint="eastAsia"/>
          <w:kern w:val="0"/>
          <w:sz w:val="24"/>
          <w:szCs w:val="24"/>
        </w:rPr>
        <w:t>部分</w:t>
      </w:r>
      <w:r w:rsidRPr="00CA178C">
        <w:rPr>
          <w:rFonts w:ascii="仿宋_GB2312" w:eastAsia="仿宋_GB2312" w:hint="eastAsia"/>
          <w:kern w:val="0"/>
          <w:sz w:val="24"/>
          <w:szCs w:val="24"/>
        </w:rPr>
        <w:t>电动自行车停放</w:t>
      </w:r>
      <w:r w:rsidR="00082016">
        <w:rPr>
          <w:rFonts w:ascii="仿宋_GB2312" w:eastAsia="仿宋_GB2312" w:hint="eastAsia"/>
          <w:kern w:val="0"/>
          <w:sz w:val="24"/>
          <w:szCs w:val="24"/>
        </w:rPr>
        <w:t>库</w:t>
      </w:r>
      <w:r w:rsidRPr="00CA178C">
        <w:rPr>
          <w:rFonts w:ascii="仿宋_GB2312" w:eastAsia="仿宋_GB2312" w:hint="eastAsia"/>
          <w:kern w:val="0"/>
          <w:sz w:val="24"/>
          <w:szCs w:val="24"/>
        </w:rPr>
        <w:t>的充电电气线路</w:t>
      </w:r>
      <w:r>
        <w:rPr>
          <w:rFonts w:ascii="仿宋_GB2312" w:eastAsia="仿宋_GB2312" w:hint="eastAsia"/>
          <w:kern w:val="0"/>
          <w:sz w:val="24"/>
          <w:szCs w:val="24"/>
        </w:rPr>
        <w:t>没有</w:t>
      </w:r>
      <w:r w:rsidRPr="00CA178C">
        <w:rPr>
          <w:rFonts w:ascii="仿宋_GB2312" w:eastAsia="仿宋_GB2312" w:hint="eastAsia"/>
          <w:kern w:val="0"/>
          <w:sz w:val="24"/>
          <w:szCs w:val="24"/>
        </w:rPr>
        <w:t>专用回路</w:t>
      </w:r>
      <w:r w:rsidR="00C00E48">
        <w:rPr>
          <w:rFonts w:ascii="仿宋_GB2312" w:eastAsia="仿宋_GB2312" w:hint="eastAsia"/>
          <w:kern w:val="0"/>
          <w:sz w:val="24"/>
          <w:szCs w:val="24"/>
        </w:rPr>
        <w:t>和安装</w:t>
      </w:r>
      <w:r w:rsidRPr="00CA178C">
        <w:rPr>
          <w:rFonts w:ascii="仿宋_GB2312" w:eastAsia="仿宋_GB2312" w:hint="eastAsia"/>
          <w:kern w:val="0"/>
          <w:sz w:val="24"/>
          <w:szCs w:val="24"/>
        </w:rPr>
        <w:t>专用电表进行计量</w:t>
      </w:r>
      <w:r w:rsidR="008F365C">
        <w:rPr>
          <w:rFonts w:ascii="仿宋_GB2312" w:eastAsia="仿宋_GB2312" w:hint="eastAsia"/>
          <w:kern w:val="0"/>
          <w:sz w:val="24"/>
          <w:szCs w:val="24"/>
        </w:rPr>
        <w:t>。有的</w:t>
      </w:r>
      <w:r w:rsidR="00515153">
        <w:rPr>
          <w:rFonts w:ascii="仿宋_GB2312" w:eastAsia="仿宋_GB2312" w:hint="eastAsia"/>
          <w:kern w:val="0"/>
          <w:sz w:val="24"/>
          <w:szCs w:val="24"/>
        </w:rPr>
        <w:t>私自接在公共线路上，严重的侵犯了住宅小区居民的利益。</w:t>
      </w:r>
    </w:p>
    <w:p w:rsidR="00515153" w:rsidRDefault="00515153" w:rsidP="00691108">
      <w:pPr>
        <w:spacing w:line="560" w:lineRule="exact"/>
        <w:ind w:firstLineChars="236" w:firstLine="566"/>
        <w:rPr>
          <w:rFonts w:ascii="仿宋_GB2312" w:eastAsia="仿宋_GB2312"/>
          <w:kern w:val="0"/>
          <w:sz w:val="24"/>
          <w:szCs w:val="24"/>
        </w:rPr>
      </w:pPr>
      <w:r>
        <w:rPr>
          <w:rFonts w:ascii="仿宋_GB2312" w:eastAsia="仿宋_GB2312" w:hint="eastAsia"/>
          <w:kern w:val="0"/>
          <w:sz w:val="24"/>
          <w:szCs w:val="24"/>
        </w:rPr>
        <w:t>3、</w:t>
      </w:r>
      <w:r w:rsidR="00082016">
        <w:rPr>
          <w:rFonts w:ascii="仿宋_GB2312" w:eastAsia="仿宋_GB2312" w:hint="eastAsia"/>
          <w:kern w:val="0"/>
          <w:sz w:val="24"/>
          <w:szCs w:val="24"/>
        </w:rPr>
        <w:t>有些</w:t>
      </w:r>
      <w:r>
        <w:rPr>
          <w:rFonts w:ascii="仿宋_GB2312" w:eastAsia="仿宋_GB2312" w:hint="eastAsia"/>
          <w:kern w:val="0"/>
          <w:sz w:val="24"/>
          <w:szCs w:val="24"/>
        </w:rPr>
        <w:t>充电设备存在质量问题，充电时的火灾</w:t>
      </w:r>
      <w:r w:rsidR="00082016">
        <w:rPr>
          <w:rFonts w:ascii="仿宋_GB2312" w:eastAsia="仿宋_GB2312" w:hint="eastAsia"/>
          <w:kern w:val="0"/>
          <w:sz w:val="24"/>
          <w:szCs w:val="24"/>
        </w:rPr>
        <w:t>隐患仍然存在</w:t>
      </w:r>
      <w:r>
        <w:rPr>
          <w:rFonts w:ascii="仿宋_GB2312" w:eastAsia="仿宋_GB2312" w:hint="eastAsia"/>
          <w:kern w:val="0"/>
          <w:sz w:val="24"/>
          <w:szCs w:val="24"/>
        </w:rPr>
        <w:t>。</w:t>
      </w:r>
    </w:p>
    <w:p w:rsidR="00515153" w:rsidRDefault="00515153" w:rsidP="00691108">
      <w:pPr>
        <w:spacing w:line="560" w:lineRule="exact"/>
        <w:ind w:firstLineChars="236" w:firstLine="566"/>
        <w:rPr>
          <w:rFonts w:ascii="仿宋_GB2312" w:eastAsia="仿宋_GB2312"/>
          <w:kern w:val="0"/>
          <w:sz w:val="24"/>
          <w:szCs w:val="24"/>
        </w:rPr>
      </w:pPr>
      <w:r>
        <w:rPr>
          <w:rFonts w:ascii="仿宋_GB2312" w:eastAsia="仿宋_GB2312" w:hint="eastAsia"/>
          <w:kern w:val="0"/>
          <w:sz w:val="24"/>
          <w:szCs w:val="24"/>
        </w:rPr>
        <w:t>4、</w:t>
      </w:r>
      <w:r w:rsidR="00082016">
        <w:rPr>
          <w:rFonts w:ascii="仿宋_GB2312" w:eastAsia="仿宋_GB2312" w:hint="eastAsia"/>
          <w:kern w:val="0"/>
          <w:sz w:val="24"/>
          <w:szCs w:val="24"/>
        </w:rPr>
        <w:t>有些企业在充电</w:t>
      </w:r>
      <w:r>
        <w:rPr>
          <w:rFonts w:ascii="仿宋_GB2312" w:eastAsia="仿宋_GB2312" w:hint="eastAsia"/>
          <w:kern w:val="0"/>
          <w:sz w:val="24"/>
          <w:szCs w:val="24"/>
        </w:rPr>
        <w:t>计费</w:t>
      </w:r>
      <w:r w:rsidR="00082016">
        <w:rPr>
          <w:rFonts w:ascii="仿宋_GB2312" w:eastAsia="仿宋_GB2312" w:hint="eastAsia"/>
          <w:kern w:val="0"/>
          <w:sz w:val="24"/>
          <w:szCs w:val="24"/>
        </w:rPr>
        <w:t>、收费上存在问题</w:t>
      </w:r>
      <w:r>
        <w:rPr>
          <w:rFonts w:ascii="仿宋_GB2312" w:eastAsia="仿宋_GB2312" w:hint="eastAsia"/>
          <w:kern w:val="0"/>
          <w:sz w:val="24"/>
          <w:szCs w:val="24"/>
        </w:rPr>
        <w:t>，</w:t>
      </w:r>
      <w:r w:rsidR="006620DD">
        <w:rPr>
          <w:rFonts w:ascii="仿宋_GB2312" w:eastAsia="仿宋_GB2312" w:hint="eastAsia"/>
          <w:kern w:val="0"/>
          <w:sz w:val="24"/>
          <w:szCs w:val="24"/>
        </w:rPr>
        <w:t>引起了居民的强烈反响，电动自行车集中充电遭到</w:t>
      </w:r>
      <w:r w:rsidR="008F365C">
        <w:rPr>
          <w:rFonts w:ascii="仿宋_GB2312" w:eastAsia="仿宋_GB2312" w:hint="eastAsia"/>
          <w:kern w:val="0"/>
          <w:sz w:val="24"/>
          <w:szCs w:val="24"/>
        </w:rPr>
        <w:t>部分有些</w:t>
      </w:r>
      <w:r w:rsidR="006620DD">
        <w:rPr>
          <w:rFonts w:ascii="仿宋_GB2312" w:eastAsia="仿宋_GB2312" w:hint="eastAsia"/>
          <w:kern w:val="0"/>
          <w:sz w:val="24"/>
          <w:szCs w:val="24"/>
        </w:rPr>
        <w:t>居民的抵制。</w:t>
      </w:r>
    </w:p>
    <w:p w:rsidR="00DC1E8A" w:rsidRDefault="006620DD" w:rsidP="00691108">
      <w:pPr>
        <w:spacing w:line="560" w:lineRule="exact"/>
        <w:ind w:firstLineChars="236" w:firstLine="566"/>
        <w:rPr>
          <w:rFonts w:ascii="仿宋_GB2312" w:eastAsia="仿宋_GB2312"/>
          <w:kern w:val="0"/>
          <w:sz w:val="24"/>
          <w:szCs w:val="24"/>
        </w:rPr>
      </w:pPr>
      <w:r>
        <w:rPr>
          <w:rFonts w:ascii="仿宋_GB2312" w:eastAsia="仿宋_GB2312" w:hint="eastAsia"/>
          <w:kern w:val="0"/>
          <w:sz w:val="24"/>
          <w:szCs w:val="24"/>
        </w:rPr>
        <w:t>5、</w:t>
      </w:r>
      <w:r w:rsidR="0082768A">
        <w:rPr>
          <w:rFonts w:ascii="仿宋_GB2312" w:eastAsia="仿宋_GB2312" w:hint="eastAsia"/>
          <w:kern w:val="0"/>
          <w:sz w:val="24"/>
          <w:szCs w:val="24"/>
        </w:rPr>
        <w:t>没有标准，</w:t>
      </w:r>
      <w:r>
        <w:rPr>
          <w:rFonts w:ascii="仿宋_GB2312" w:eastAsia="仿宋_GB2312" w:hint="eastAsia"/>
          <w:kern w:val="0"/>
          <w:sz w:val="24"/>
          <w:szCs w:val="24"/>
        </w:rPr>
        <w:t>物业和居委会对电动自行车集中充电设施、设备</w:t>
      </w:r>
      <w:r w:rsidR="0082768A">
        <w:rPr>
          <w:rFonts w:ascii="仿宋_GB2312" w:eastAsia="仿宋_GB2312" w:hint="eastAsia"/>
          <w:kern w:val="0"/>
          <w:sz w:val="24"/>
          <w:szCs w:val="24"/>
        </w:rPr>
        <w:t>的质量没有底、</w:t>
      </w:r>
      <w:r>
        <w:rPr>
          <w:rFonts w:ascii="仿宋_GB2312" w:eastAsia="仿宋_GB2312" w:hint="eastAsia"/>
          <w:kern w:val="0"/>
          <w:sz w:val="24"/>
          <w:szCs w:val="24"/>
        </w:rPr>
        <w:t>不放心</w:t>
      </w:r>
      <w:r w:rsidR="0082768A">
        <w:rPr>
          <w:rFonts w:ascii="仿宋_GB2312" w:eastAsia="仿宋_GB2312" w:hint="eastAsia"/>
          <w:kern w:val="0"/>
          <w:sz w:val="24"/>
          <w:szCs w:val="24"/>
        </w:rPr>
        <w:t>，怕发生事故受到牵连。</w:t>
      </w:r>
    </w:p>
    <w:p w:rsidR="0082768A" w:rsidRDefault="0082768A" w:rsidP="00691108">
      <w:pPr>
        <w:spacing w:line="560" w:lineRule="exact"/>
        <w:ind w:firstLineChars="236" w:firstLine="566"/>
        <w:rPr>
          <w:rFonts w:ascii="仿宋_GB2312" w:eastAsia="仿宋_GB2312"/>
          <w:kern w:val="0"/>
          <w:sz w:val="24"/>
          <w:szCs w:val="24"/>
        </w:rPr>
      </w:pPr>
      <w:r>
        <w:rPr>
          <w:rFonts w:ascii="仿宋_GB2312" w:eastAsia="仿宋_GB2312" w:hint="eastAsia"/>
          <w:kern w:val="0"/>
          <w:sz w:val="24"/>
          <w:szCs w:val="24"/>
        </w:rPr>
        <w:t>因此，</w:t>
      </w:r>
      <w:r w:rsidR="00D62743">
        <w:rPr>
          <w:rFonts w:ascii="仿宋_GB2312" w:eastAsia="仿宋_GB2312" w:hint="eastAsia"/>
          <w:kern w:val="0"/>
          <w:sz w:val="24"/>
          <w:szCs w:val="24"/>
        </w:rPr>
        <w:t>为了</w:t>
      </w:r>
      <w:r w:rsidR="00A918CB">
        <w:rPr>
          <w:rFonts w:ascii="仿宋_GB2312" w:eastAsia="仿宋_GB2312" w:hint="eastAsia"/>
          <w:kern w:val="0"/>
          <w:sz w:val="24"/>
          <w:szCs w:val="24"/>
        </w:rPr>
        <w:t>使</w:t>
      </w:r>
      <w:r>
        <w:rPr>
          <w:rFonts w:ascii="仿宋_GB2312" w:eastAsia="仿宋_GB2312" w:hint="eastAsia"/>
          <w:kern w:val="0"/>
          <w:sz w:val="24"/>
          <w:szCs w:val="24"/>
        </w:rPr>
        <w:t>电动自行车集中充电设施</w:t>
      </w:r>
      <w:r w:rsidR="00082016">
        <w:rPr>
          <w:rFonts w:ascii="仿宋_GB2312" w:eastAsia="仿宋_GB2312" w:hint="eastAsia"/>
          <w:kern w:val="0"/>
          <w:sz w:val="24"/>
          <w:szCs w:val="24"/>
        </w:rPr>
        <w:t>、设备</w:t>
      </w:r>
      <w:r>
        <w:rPr>
          <w:rFonts w:ascii="仿宋_GB2312" w:eastAsia="仿宋_GB2312" w:hint="eastAsia"/>
          <w:kern w:val="0"/>
          <w:sz w:val="24"/>
          <w:szCs w:val="24"/>
        </w:rPr>
        <w:t>建设能够顺利的推</w:t>
      </w:r>
      <w:r w:rsidR="0065258D">
        <w:rPr>
          <w:rFonts w:ascii="仿宋_GB2312" w:eastAsia="仿宋_GB2312" w:hint="eastAsia"/>
          <w:kern w:val="0"/>
          <w:sz w:val="24"/>
          <w:szCs w:val="24"/>
        </w:rPr>
        <w:t>进</w:t>
      </w:r>
      <w:r>
        <w:rPr>
          <w:rFonts w:ascii="仿宋_GB2312" w:eastAsia="仿宋_GB2312" w:hint="eastAsia"/>
          <w:kern w:val="0"/>
          <w:sz w:val="24"/>
          <w:szCs w:val="24"/>
        </w:rPr>
        <w:t>，有必要建立相应的标准对</w:t>
      </w:r>
      <w:r w:rsidR="001D11B4">
        <w:rPr>
          <w:rFonts w:ascii="仿宋_GB2312" w:eastAsia="仿宋_GB2312" w:hint="eastAsia"/>
          <w:kern w:val="0"/>
          <w:sz w:val="24"/>
          <w:szCs w:val="24"/>
        </w:rPr>
        <w:t>电动自行车集中充电</w:t>
      </w:r>
      <w:r w:rsidR="00A918CB">
        <w:rPr>
          <w:rFonts w:ascii="仿宋_GB2312" w:eastAsia="仿宋_GB2312" w:hint="eastAsia"/>
          <w:kern w:val="0"/>
          <w:sz w:val="24"/>
          <w:szCs w:val="24"/>
        </w:rPr>
        <w:t>的</w:t>
      </w:r>
      <w:r>
        <w:rPr>
          <w:rFonts w:ascii="仿宋_GB2312" w:eastAsia="仿宋_GB2312" w:hint="eastAsia"/>
          <w:kern w:val="0"/>
          <w:sz w:val="24"/>
          <w:szCs w:val="24"/>
        </w:rPr>
        <w:t>建设进行规范。在没有国家标准和地方标准的情况下，</w:t>
      </w:r>
      <w:r w:rsidR="001D11B4">
        <w:rPr>
          <w:rFonts w:ascii="仿宋_GB2312" w:eastAsia="仿宋_GB2312" w:hint="eastAsia"/>
          <w:kern w:val="0"/>
          <w:sz w:val="24"/>
          <w:szCs w:val="24"/>
        </w:rPr>
        <w:t>需要</w:t>
      </w:r>
      <w:r>
        <w:rPr>
          <w:rFonts w:ascii="仿宋_GB2312" w:eastAsia="仿宋_GB2312" w:hint="eastAsia"/>
          <w:kern w:val="0"/>
          <w:sz w:val="24"/>
          <w:szCs w:val="24"/>
        </w:rPr>
        <w:t>发挥团体标准的优势，</w:t>
      </w:r>
      <w:r w:rsidR="001D11B4">
        <w:rPr>
          <w:rFonts w:ascii="仿宋_GB2312" w:eastAsia="仿宋_GB2312" w:hint="eastAsia"/>
          <w:kern w:val="0"/>
          <w:sz w:val="24"/>
          <w:szCs w:val="24"/>
        </w:rPr>
        <w:t>补上标准缺失的问题。</w:t>
      </w:r>
      <w:r w:rsidR="008F365C">
        <w:rPr>
          <w:rFonts w:ascii="仿宋_GB2312" w:eastAsia="仿宋_GB2312" w:hint="eastAsia"/>
          <w:kern w:val="0"/>
          <w:sz w:val="24"/>
          <w:szCs w:val="24"/>
        </w:rPr>
        <w:t>为此，中国</w:t>
      </w:r>
      <w:r>
        <w:rPr>
          <w:rFonts w:ascii="仿宋_GB2312" w:eastAsia="仿宋_GB2312" w:hint="eastAsia"/>
          <w:kern w:val="0"/>
          <w:sz w:val="24"/>
          <w:szCs w:val="24"/>
        </w:rPr>
        <w:t>自行车协会组织了全国</w:t>
      </w:r>
      <w:r w:rsidRPr="00284CB6">
        <w:rPr>
          <w:rFonts w:ascii="仿宋_GB2312" w:eastAsia="仿宋_GB2312" w:hint="eastAsia"/>
          <w:kern w:val="0"/>
          <w:sz w:val="24"/>
          <w:szCs w:val="24"/>
        </w:rPr>
        <w:t>1</w:t>
      </w:r>
      <w:r w:rsidR="00284CB6" w:rsidRPr="00284CB6">
        <w:rPr>
          <w:rFonts w:ascii="仿宋_GB2312" w:eastAsia="仿宋_GB2312" w:hint="eastAsia"/>
          <w:kern w:val="0"/>
          <w:sz w:val="24"/>
          <w:szCs w:val="24"/>
        </w:rPr>
        <w:t>6</w:t>
      </w:r>
      <w:r w:rsidRPr="00284CB6">
        <w:rPr>
          <w:rFonts w:ascii="仿宋_GB2312" w:eastAsia="仿宋_GB2312" w:hint="eastAsia"/>
          <w:kern w:val="0"/>
          <w:sz w:val="24"/>
          <w:szCs w:val="24"/>
        </w:rPr>
        <w:t>家</w:t>
      </w:r>
      <w:r>
        <w:rPr>
          <w:rFonts w:ascii="仿宋_GB2312" w:eastAsia="仿宋_GB2312" w:hint="eastAsia"/>
          <w:kern w:val="0"/>
          <w:sz w:val="24"/>
          <w:szCs w:val="24"/>
        </w:rPr>
        <w:t>电动自行车集中充电设施、设备生产和建设单位</w:t>
      </w:r>
      <w:r w:rsidR="00315E47">
        <w:rPr>
          <w:rFonts w:ascii="仿宋_GB2312" w:eastAsia="仿宋_GB2312" w:hint="eastAsia"/>
          <w:kern w:val="0"/>
          <w:sz w:val="24"/>
          <w:szCs w:val="24"/>
        </w:rPr>
        <w:t>，</w:t>
      </w:r>
      <w:r>
        <w:rPr>
          <w:rFonts w:ascii="仿宋_GB2312" w:eastAsia="仿宋_GB2312" w:hint="eastAsia"/>
          <w:kern w:val="0"/>
          <w:sz w:val="24"/>
          <w:szCs w:val="24"/>
        </w:rPr>
        <w:t>房产开发商</w:t>
      </w:r>
      <w:r w:rsidR="00315E47">
        <w:rPr>
          <w:rFonts w:ascii="仿宋_GB2312" w:eastAsia="仿宋_GB2312" w:hint="eastAsia"/>
          <w:kern w:val="0"/>
          <w:sz w:val="24"/>
          <w:szCs w:val="24"/>
        </w:rPr>
        <w:t>，</w:t>
      </w:r>
      <w:r>
        <w:rPr>
          <w:rFonts w:ascii="仿宋_GB2312" w:eastAsia="仿宋_GB2312" w:hint="eastAsia"/>
          <w:kern w:val="0"/>
          <w:sz w:val="24"/>
          <w:szCs w:val="24"/>
        </w:rPr>
        <w:t>蓄电池</w:t>
      </w:r>
      <w:r w:rsidR="00284CB6">
        <w:rPr>
          <w:rFonts w:ascii="仿宋_GB2312" w:eastAsia="仿宋_GB2312" w:hint="eastAsia"/>
          <w:kern w:val="0"/>
          <w:sz w:val="24"/>
          <w:szCs w:val="24"/>
        </w:rPr>
        <w:t>、电动自行车生产企业</w:t>
      </w:r>
      <w:r w:rsidR="00C00E48">
        <w:rPr>
          <w:rFonts w:ascii="仿宋_GB2312" w:eastAsia="仿宋_GB2312" w:hint="eastAsia"/>
          <w:kern w:val="0"/>
          <w:sz w:val="24"/>
          <w:szCs w:val="24"/>
        </w:rPr>
        <w:t>等</w:t>
      </w:r>
      <w:r>
        <w:rPr>
          <w:rFonts w:ascii="仿宋_GB2312" w:eastAsia="仿宋_GB2312" w:hint="eastAsia"/>
          <w:kern w:val="0"/>
          <w:sz w:val="24"/>
          <w:szCs w:val="24"/>
        </w:rPr>
        <w:t>单位共同组成了</w:t>
      </w:r>
      <w:r w:rsidR="00D62743" w:rsidRPr="00D62743">
        <w:rPr>
          <w:rFonts w:ascii="仿宋_GB2312" w:eastAsia="仿宋_GB2312" w:hint="eastAsia"/>
          <w:kern w:val="0"/>
          <w:sz w:val="24"/>
          <w:szCs w:val="24"/>
        </w:rPr>
        <w:t>《电动自行车集中充电设施设备技术规范》</w:t>
      </w:r>
      <w:r w:rsidR="00D62743">
        <w:rPr>
          <w:rFonts w:ascii="仿宋_GB2312" w:eastAsia="仿宋_GB2312" w:hint="eastAsia"/>
          <w:kern w:val="0"/>
          <w:sz w:val="24"/>
          <w:szCs w:val="24"/>
        </w:rPr>
        <w:t>团体标准</w:t>
      </w:r>
      <w:r>
        <w:rPr>
          <w:rFonts w:ascii="仿宋_GB2312" w:eastAsia="仿宋_GB2312" w:hint="eastAsia"/>
          <w:kern w:val="0"/>
          <w:sz w:val="24"/>
          <w:szCs w:val="24"/>
        </w:rPr>
        <w:t>起草小组</w:t>
      </w:r>
      <w:r w:rsidR="00D62743">
        <w:rPr>
          <w:rFonts w:ascii="仿宋_GB2312" w:eastAsia="仿宋_GB2312" w:hint="eastAsia"/>
          <w:kern w:val="0"/>
          <w:sz w:val="24"/>
          <w:szCs w:val="24"/>
        </w:rPr>
        <w:t>。</w:t>
      </w:r>
    </w:p>
    <w:p w:rsidR="00F76334" w:rsidRPr="000E7C33" w:rsidRDefault="008D12B1" w:rsidP="00EA0A73">
      <w:pPr>
        <w:spacing w:line="560" w:lineRule="exact"/>
        <w:ind w:firstLineChars="236" w:firstLine="569"/>
        <w:rPr>
          <w:rFonts w:ascii="仿宋_GB2312" w:eastAsia="仿宋_GB2312"/>
          <w:b/>
          <w:sz w:val="24"/>
          <w:szCs w:val="24"/>
        </w:rPr>
      </w:pPr>
      <w:r w:rsidRPr="000E7C33">
        <w:rPr>
          <w:rFonts w:ascii="仿宋_GB2312" w:eastAsia="仿宋_GB2312" w:hint="eastAsia"/>
          <w:b/>
          <w:sz w:val="24"/>
          <w:szCs w:val="24"/>
        </w:rPr>
        <w:t>二、标准主要内容介绍</w:t>
      </w:r>
    </w:p>
    <w:p w:rsidR="007319EC" w:rsidRDefault="00D62743" w:rsidP="00691108">
      <w:pPr>
        <w:spacing w:line="560" w:lineRule="exact"/>
        <w:ind w:firstLineChars="236" w:firstLine="566"/>
        <w:rPr>
          <w:rFonts w:ascii="仿宋_GB2312" w:eastAsia="仿宋_GB2312"/>
          <w:kern w:val="0"/>
          <w:sz w:val="24"/>
          <w:szCs w:val="24"/>
        </w:rPr>
      </w:pPr>
      <w:r w:rsidRPr="00D62743">
        <w:rPr>
          <w:rFonts w:ascii="仿宋_GB2312" w:eastAsia="仿宋_GB2312" w:hint="eastAsia"/>
          <w:kern w:val="0"/>
          <w:sz w:val="24"/>
          <w:szCs w:val="24"/>
        </w:rPr>
        <w:lastRenderedPageBreak/>
        <w:t>《电动自行车集中充电设施设备技术规范》</w:t>
      </w:r>
      <w:r>
        <w:rPr>
          <w:rFonts w:ascii="仿宋_GB2312" w:eastAsia="仿宋_GB2312" w:hint="eastAsia"/>
          <w:kern w:val="0"/>
          <w:sz w:val="24"/>
          <w:szCs w:val="24"/>
        </w:rPr>
        <w:t>团体标准</w:t>
      </w:r>
      <w:r w:rsidR="00E66D02">
        <w:rPr>
          <w:rFonts w:ascii="仿宋_GB2312" w:eastAsia="仿宋_GB2312" w:hint="eastAsia"/>
          <w:kern w:val="0"/>
          <w:sz w:val="24"/>
          <w:szCs w:val="24"/>
        </w:rPr>
        <w:t>（以下简称“本标准”）</w:t>
      </w:r>
      <w:r w:rsidR="005D5D62">
        <w:rPr>
          <w:rFonts w:ascii="仿宋_GB2312" w:eastAsia="仿宋_GB2312" w:hint="eastAsia"/>
          <w:kern w:val="0"/>
          <w:sz w:val="24"/>
          <w:szCs w:val="24"/>
        </w:rPr>
        <w:t>的</w:t>
      </w:r>
      <w:r w:rsidR="00C40C12">
        <w:rPr>
          <w:rFonts w:ascii="仿宋_GB2312" w:eastAsia="仿宋_GB2312" w:hint="eastAsia"/>
          <w:kern w:val="0"/>
          <w:sz w:val="24"/>
          <w:szCs w:val="24"/>
        </w:rPr>
        <w:t>构成</w:t>
      </w:r>
      <w:r w:rsidR="005D5D62">
        <w:rPr>
          <w:rFonts w:ascii="仿宋_GB2312" w:eastAsia="仿宋_GB2312" w:hint="eastAsia"/>
          <w:kern w:val="0"/>
          <w:sz w:val="24"/>
          <w:szCs w:val="24"/>
        </w:rPr>
        <w:t>有</w:t>
      </w:r>
      <w:r>
        <w:rPr>
          <w:rFonts w:ascii="仿宋_GB2312" w:eastAsia="仿宋_GB2312" w:hint="eastAsia"/>
          <w:kern w:val="0"/>
          <w:sz w:val="24"/>
          <w:szCs w:val="24"/>
        </w:rPr>
        <w:t>10</w:t>
      </w:r>
      <w:r w:rsidR="005D5D62">
        <w:rPr>
          <w:rFonts w:ascii="仿宋_GB2312" w:eastAsia="仿宋_GB2312" w:hint="eastAsia"/>
          <w:kern w:val="0"/>
          <w:sz w:val="24"/>
          <w:szCs w:val="24"/>
        </w:rPr>
        <w:t>章</w:t>
      </w:r>
      <w:r w:rsidR="007319EC">
        <w:rPr>
          <w:rFonts w:ascii="仿宋_GB2312" w:eastAsia="仿宋_GB2312" w:hint="eastAsia"/>
          <w:kern w:val="0"/>
          <w:sz w:val="24"/>
          <w:szCs w:val="24"/>
        </w:rPr>
        <w:t>、</w:t>
      </w:r>
      <w:r w:rsidR="00284CB6" w:rsidRPr="00284CB6">
        <w:rPr>
          <w:rFonts w:ascii="仿宋_GB2312" w:eastAsia="仿宋_GB2312" w:hint="eastAsia"/>
          <w:kern w:val="0"/>
          <w:sz w:val="24"/>
          <w:szCs w:val="24"/>
        </w:rPr>
        <w:t>3</w:t>
      </w:r>
      <w:r w:rsidR="00D44F96">
        <w:rPr>
          <w:rFonts w:ascii="仿宋_GB2312" w:eastAsia="仿宋_GB2312" w:hint="eastAsia"/>
          <w:kern w:val="0"/>
          <w:sz w:val="24"/>
          <w:szCs w:val="24"/>
        </w:rPr>
        <w:t>8</w:t>
      </w:r>
      <w:r w:rsidR="00B13578" w:rsidRPr="00284CB6">
        <w:rPr>
          <w:rFonts w:ascii="仿宋_GB2312" w:eastAsia="仿宋_GB2312" w:hint="eastAsia"/>
          <w:kern w:val="0"/>
          <w:sz w:val="24"/>
          <w:szCs w:val="24"/>
        </w:rPr>
        <w:t>条</w:t>
      </w:r>
      <w:r w:rsidR="00284CB6" w:rsidRPr="00284CB6">
        <w:rPr>
          <w:rFonts w:ascii="仿宋_GB2312" w:eastAsia="仿宋_GB2312" w:hint="eastAsia"/>
          <w:kern w:val="0"/>
          <w:sz w:val="24"/>
          <w:szCs w:val="24"/>
        </w:rPr>
        <w:t>组</w:t>
      </w:r>
      <w:r w:rsidR="00284CB6">
        <w:rPr>
          <w:rFonts w:ascii="仿宋_GB2312" w:eastAsia="仿宋_GB2312" w:hint="eastAsia"/>
          <w:kern w:val="0"/>
          <w:sz w:val="24"/>
          <w:szCs w:val="24"/>
        </w:rPr>
        <w:t>成</w:t>
      </w:r>
      <w:r w:rsidR="002353F5">
        <w:rPr>
          <w:rFonts w:ascii="仿宋_GB2312" w:eastAsia="仿宋_GB2312" w:hint="eastAsia"/>
          <w:kern w:val="0"/>
          <w:sz w:val="24"/>
          <w:szCs w:val="24"/>
        </w:rPr>
        <w:t>，</w:t>
      </w:r>
      <w:r w:rsidR="007319EC">
        <w:rPr>
          <w:rFonts w:ascii="仿宋_GB2312" w:eastAsia="仿宋_GB2312" w:hint="eastAsia"/>
          <w:kern w:val="0"/>
          <w:sz w:val="24"/>
          <w:szCs w:val="24"/>
        </w:rPr>
        <w:t>内容主要有：</w:t>
      </w:r>
    </w:p>
    <w:p w:rsidR="007319EC" w:rsidRDefault="007319EC" w:rsidP="00691108">
      <w:pPr>
        <w:pStyle w:val="a8"/>
        <w:spacing w:line="560" w:lineRule="exact"/>
        <w:ind w:leftChars="-1" w:left="-2" w:firstLineChars="236" w:firstLine="566"/>
        <w:rPr>
          <w:rFonts w:ascii="仿宋_GB2312" w:eastAsia="仿宋_GB2312"/>
          <w:kern w:val="0"/>
          <w:sz w:val="24"/>
          <w:szCs w:val="24"/>
        </w:rPr>
      </w:pPr>
      <w:r>
        <w:rPr>
          <w:rFonts w:ascii="仿宋_GB2312" w:eastAsia="仿宋_GB2312" w:hint="eastAsia"/>
          <w:kern w:val="0"/>
          <w:sz w:val="24"/>
          <w:szCs w:val="24"/>
        </w:rPr>
        <w:t>1、</w:t>
      </w:r>
      <w:r w:rsidRPr="007319EC">
        <w:rPr>
          <w:rFonts w:ascii="仿宋_GB2312" w:eastAsia="仿宋_GB2312" w:hint="eastAsia"/>
          <w:kern w:val="0"/>
          <w:sz w:val="24"/>
          <w:szCs w:val="24"/>
        </w:rPr>
        <w:t>明确了</w:t>
      </w:r>
      <w:r w:rsidR="00D62743" w:rsidRPr="00D62743">
        <w:rPr>
          <w:rFonts w:ascii="仿宋_GB2312" w:eastAsia="仿宋_GB2312" w:hint="eastAsia"/>
          <w:kern w:val="0"/>
          <w:sz w:val="24"/>
          <w:szCs w:val="24"/>
        </w:rPr>
        <w:t>电动自行车集中充电设施设备</w:t>
      </w:r>
      <w:r w:rsidR="00D62743">
        <w:rPr>
          <w:rFonts w:ascii="仿宋_GB2312" w:eastAsia="仿宋_GB2312" w:hint="eastAsia"/>
          <w:kern w:val="0"/>
          <w:sz w:val="24"/>
          <w:szCs w:val="24"/>
        </w:rPr>
        <w:t>各专用名词</w:t>
      </w:r>
      <w:r w:rsidRPr="007319EC">
        <w:rPr>
          <w:rFonts w:ascii="仿宋_GB2312" w:eastAsia="仿宋_GB2312" w:hint="eastAsia"/>
          <w:kern w:val="0"/>
          <w:sz w:val="24"/>
          <w:szCs w:val="24"/>
        </w:rPr>
        <w:t>的定义</w:t>
      </w:r>
      <w:r w:rsidR="00D62743">
        <w:rPr>
          <w:rFonts w:ascii="仿宋_GB2312" w:eastAsia="仿宋_GB2312" w:hint="eastAsia"/>
          <w:kern w:val="0"/>
          <w:sz w:val="24"/>
          <w:szCs w:val="24"/>
        </w:rPr>
        <w:t>。</w:t>
      </w:r>
    </w:p>
    <w:p w:rsidR="007319EC" w:rsidRPr="007319EC" w:rsidRDefault="007319EC" w:rsidP="00691108">
      <w:pPr>
        <w:spacing w:line="560" w:lineRule="exact"/>
        <w:ind w:firstLineChars="236" w:firstLine="566"/>
        <w:rPr>
          <w:rFonts w:ascii="仿宋_GB2312" w:eastAsia="仿宋_GB2312"/>
          <w:kern w:val="0"/>
          <w:sz w:val="24"/>
          <w:szCs w:val="24"/>
        </w:rPr>
      </w:pPr>
      <w:r w:rsidRPr="007319EC">
        <w:rPr>
          <w:rFonts w:ascii="仿宋_GB2312" w:eastAsia="仿宋_GB2312" w:hint="eastAsia"/>
          <w:kern w:val="0"/>
          <w:sz w:val="24"/>
          <w:szCs w:val="24"/>
        </w:rPr>
        <w:t>2、</w:t>
      </w:r>
      <w:r w:rsidR="00D62743">
        <w:rPr>
          <w:rFonts w:ascii="仿宋_GB2312" w:eastAsia="仿宋_GB2312" w:hint="eastAsia"/>
          <w:kern w:val="0"/>
          <w:sz w:val="24"/>
          <w:szCs w:val="24"/>
        </w:rPr>
        <w:t>对电动自行车集中充电停放场所的建筑提出了要求：</w:t>
      </w:r>
    </w:p>
    <w:p w:rsidR="007319EC" w:rsidRDefault="00D62743" w:rsidP="00691108">
      <w:pPr>
        <w:spacing w:line="560" w:lineRule="exact"/>
        <w:ind w:firstLineChars="236" w:firstLine="566"/>
        <w:rPr>
          <w:rFonts w:ascii="仿宋_GB2312" w:eastAsia="仿宋_GB2312"/>
          <w:kern w:val="0"/>
          <w:sz w:val="24"/>
          <w:szCs w:val="24"/>
        </w:rPr>
      </w:pPr>
      <w:r>
        <w:rPr>
          <w:rFonts w:ascii="仿宋_GB2312" w:eastAsia="仿宋_GB2312" w:hint="eastAsia"/>
          <w:kern w:val="0"/>
          <w:sz w:val="24"/>
          <w:szCs w:val="24"/>
        </w:rPr>
        <w:t>包括,</w:t>
      </w:r>
      <w:r w:rsidR="00443BE1">
        <w:rPr>
          <w:rFonts w:ascii="仿宋_GB2312" w:eastAsia="仿宋_GB2312" w:hint="eastAsia"/>
          <w:kern w:val="0"/>
          <w:sz w:val="24"/>
          <w:szCs w:val="24"/>
        </w:rPr>
        <w:t>选址</w:t>
      </w:r>
      <w:r>
        <w:rPr>
          <w:rFonts w:ascii="仿宋_GB2312" w:eastAsia="仿宋_GB2312" w:hint="eastAsia"/>
          <w:kern w:val="0"/>
          <w:sz w:val="24"/>
          <w:szCs w:val="24"/>
        </w:rPr>
        <w:t>、</w:t>
      </w:r>
      <w:r w:rsidRPr="00D62743">
        <w:rPr>
          <w:rFonts w:ascii="仿宋_GB2312" w:eastAsia="仿宋_GB2312" w:hint="eastAsia"/>
          <w:kern w:val="0"/>
          <w:sz w:val="24"/>
          <w:szCs w:val="24"/>
        </w:rPr>
        <w:t>建筑材料</w:t>
      </w:r>
      <w:r>
        <w:rPr>
          <w:rFonts w:ascii="仿宋_GB2312" w:eastAsia="仿宋_GB2312" w:hint="eastAsia"/>
          <w:kern w:val="0"/>
          <w:sz w:val="24"/>
          <w:szCs w:val="24"/>
        </w:rPr>
        <w:t>、</w:t>
      </w:r>
      <w:r w:rsidRPr="00D62743">
        <w:rPr>
          <w:rFonts w:ascii="仿宋_GB2312" w:eastAsia="仿宋_GB2312" w:hint="eastAsia"/>
          <w:kern w:val="0"/>
          <w:sz w:val="24"/>
          <w:szCs w:val="24"/>
        </w:rPr>
        <w:t>建筑间距</w:t>
      </w:r>
      <w:r>
        <w:rPr>
          <w:rFonts w:ascii="仿宋_GB2312" w:eastAsia="仿宋_GB2312" w:hint="eastAsia"/>
          <w:kern w:val="0"/>
          <w:sz w:val="24"/>
          <w:szCs w:val="24"/>
        </w:rPr>
        <w:t>、</w:t>
      </w:r>
      <w:r w:rsidRPr="00D62743">
        <w:rPr>
          <w:rFonts w:ascii="仿宋_GB2312" w:eastAsia="仿宋_GB2312" w:hint="eastAsia"/>
          <w:kern w:val="0"/>
          <w:sz w:val="24"/>
          <w:szCs w:val="24"/>
        </w:rPr>
        <w:t>建筑门窗</w:t>
      </w:r>
      <w:r w:rsidR="00443BE1">
        <w:rPr>
          <w:rFonts w:ascii="仿宋_GB2312" w:eastAsia="仿宋_GB2312" w:hint="eastAsia"/>
          <w:kern w:val="0"/>
          <w:sz w:val="24"/>
          <w:szCs w:val="24"/>
        </w:rPr>
        <w:t>和</w:t>
      </w:r>
      <w:r w:rsidRPr="00D62743">
        <w:rPr>
          <w:rFonts w:ascii="仿宋_GB2312" w:eastAsia="仿宋_GB2312" w:hint="eastAsia"/>
          <w:kern w:val="0"/>
          <w:sz w:val="24"/>
          <w:szCs w:val="24"/>
        </w:rPr>
        <w:t>安全出口</w:t>
      </w:r>
      <w:r w:rsidR="00443BE1">
        <w:rPr>
          <w:rFonts w:ascii="仿宋_GB2312" w:eastAsia="仿宋_GB2312" w:hint="eastAsia"/>
          <w:kern w:val="0"/>
          <w:sz w:val="24"/>
          <w:szCs w:val="24"/>
        </w:rPr>
        <w:t>等方面的要求。</w:t>
      </w:r>
    </w:p>
    <w:p w:rsidR="007319EC" w:rsidRDefault="007319EC" w:rsidP="00691108">
      <w:pPr>
        <w:pStyle w:val="a8"/>
        <w:spacing w:line="560" w:lineRule="exact"/>
        <w:ind w:leftChars="0" w:left="0" w:firstLineChars="236" w:firstLine="566"/>
        <w:rPr>
          <w:rFonts w:ascii="仿宋_GB2312" w:eastAsia="仿宋_GB2312"/>
          <w:kern w:val="0"/>
          <w:sz w:val="24"/>
          <w:szCs w:val="24"/>
        </w:rPr>
      </w:pPr>
      <w:r>
        <w:rPr>
          <w:rFonts w:ascii="仿宋_GB2312" w:eastAsia="仿宋_GB2312" w:hint="eastAsia"/>
          <w:kern w:val="0"/>
          <w:sz w:val="24"/>
          <w:szCs w:val="24"/>
        </w:rPr>
        <w:t>3、</w:t>
      </w:r>
      <w:r w:rsidR="00443BE1">
        <w:rPr>
          <w:rFonts w:ascii="仿宋_GB2312" w:eastAsia="仿宋_GB2312" w:hint="eastAsia"/>
          <w:kern w:val="0"/>
          <w:sz w:val="24"/>
          <w:szCs w:val="24"/>
        </w:rPr>
        <w:t>对电动自行车集中充电停放场所（车库）建设提出了要求：</w:t>
      </w:r>
    </w:p>
    <w:p w:rsidR="00443BE1" w:rsidRPr="00443BE1" w:rsidRDefault="00443BE1" w:rsidP="00691108">
      <w:pPr>
        <w:pStyle w:val="a8"/>
        <w:spacing w:line="560" w:lineRule="exact"/>
        <w:ind w:leftChars="-1" w:left="-2" w:firstLineChars="236" w:firstLine="566"/>
        <w:rPr>
          <w:rFonts w:ascii="仿宋_GB2312" w:eastAsia="仿宋_GB2312"/>
          <w:kern w:val="0"/>
          <w:sz w:val="24"/>
          <w:szCs w:val="24"/>
        </w:rPr>
      </w:pPr>
      <w:r>
        <w:rPr>
          <w:rFonts w:ascii="仿宋_GB2312" w:eastAsia="仿宋_GB2312" w:hint="eastAsia"/>
          <w:kern w:val="0"/>
          <w:sz w:val="24"/>
          <w:szCs w:val="24"/>
        </w:rPr>
        <w:t>分别对各种车库形态，包括</w:t>
      </w:r>
      <w:r w:rsidR="008F365C" w:rsidRPr="00443BE1">
        <w:rPr>
          <w:rFonts w:ascii="仿宋_GB2312" w:eastAsia="仿宋_GB2312" w:hint="eastAsia"/>
          <w:kern w:val="0"/>
          <w:sz w:val="24"/>
          <w:szCs w:val="24"/>
        </w:rPr>
        <w:t>地下车库</w:t>
      </w:r>
      <w:r w:rsidR="008F365C">
        <w:rPr>
          <w:rFonts w:ascii="仿宋_GB2312" w:eastAsia="仿宋_GB2312" w:hint="eastAsia"/>
          <w:kern w:val="0"/>
          <w:sz w:val="24"/>
          <w:szCs w:val="24"/>
        </w:rPr>
        <w:t>、</w:t>
      </w:r>
      <w:r w:rsidRPr="00443BE1">
        <w:rPr>
          <w:rFonts w:ascii="仿宋_GB2312" w:eastAsia="仿宋_GB2312" w:hint="eastAsia"/>
          <w:kern w:val="0"/>
          <w:sz w:val="24"/>
          <w:szCs w:val="24"/>
        </w:rPr>
        <w:t>地面住宅内车库、</w:t>
      </w:r>
      <w:r w:rsidR="008F365C" w:rsidRPr="00443BE1">
        <w:rPr>
          <w:rFonts w:ascii="仿宋_GB2312" w:eastAsia="仿宋_GB2312" w:hint="eastAsia"/>
          <w:kern w:val="0"/>
          <w:sz w:val="24"/>
          <w:szCs w:val="24"/>
        </w:rPr>
        <w:t>汽车库内</w:t>
      </w:r>
      <w:r w:rsidR="008F365C">
        <w:rPr>
          <w:rFonts w:ascii="仿宋_GB2312" w:eastAsia="仿宋_GB2312" w:hint="eastAsia"/>
          <w:kern w:val="0"/>
          <w:sz w:val="24"/>
          <w:szCs w:val="24"/>
        </w:rPr>
        <w:t>、</w:t>
      </w:r>
      <w:r w:rsidRPr="00443BE1">
        <w:rPr>
          <w:rFonts w:ascii="仿宋_GB2312" w:eastAsia="仿宋_GB2312" w:hint="eastAsia"/>
          <w:kern w:val="0"/>
          <w:sz w:val="24"/>
          <w:szCs w:val="24"/>
        </w:rPr>
        <w:t>地面住宅外车库</w:t>
      </w:r>
      <w:r w:rsidR="0058547C">
        <w:rPr>
          <w:rFonts w:ascii="仿宋_GB2312" w:eastAsia="仿宋_GB2312" w:hint="eastAsia"/>
          <w:kern w:val="0"/>
          <w:sz w:val="24"/>
          <w:szCs w:val="24"/>
        </w:rPr>
        <w:t>和简易车库（车棚）</w:t>
      </w:r>
      <w:r w:rsidR="004315ED">
        <w:rPr>
          <w:rFonts w:ascii="仿宋_GB2312" w:eastAsia="仿宋_GB2312" w:hint="eastAsia"/>
          <w:kern w:val="0"/>
          <w:sz w:val="24"/>
          <w:szCs w:val="24"/>
        </w:rPr>
        <w:t>提出了要求，包括车库</w:t>
      </w:r>
      <w:r>
        <w:rPr>
          <w:rFonts w:ascii="仿宋_GB2312" w:eastAsia="仿宋_GB2312" w:hint="eastAsia"/>
          <w:kern w:val="0"/>
          <w:sz w:val="24"/>
          <w:szCs w:val="24"/>
        </w:rPr>
        <w:t>的</w:t>
      </w:r>
      <w:r w:rsidRPr="00443BE1">
        <w:rPr>
          <w:rFonts w:ascii="仿宋_GB2312" w:eastAsia="仿宋_GB2312" w:hint="eastAsia"/>
          <w:kern w:val="0"/>
          <w:sz w:val="24"/>
          <w:szCs w:val="24"/>
        </w:rPr>
        <w:t>内隔墙、安全疏散和辅助疏散设施</w:t>
      </w:r>
      <w:r>
        <w:rPr>
          <w:rFonts w:ascii="仿宋_GB2312" w:eastAsia="仿宋_GB2312" w:hint="eastAsia"/>
          <w:kern w:val="0"/>
          <w:sz w:val="24"/>
          <w:szCs w:val="24"/>
        </w:rPr>
        <w:t>及</w:t>
      </w:r>
      <w:r w:rsidRPr="00443BE1">
        <w:rPr>
          <w:rFonts w:ascii="仿宋_GB2312" w:eastAsia="仿宋_GB2312" w:hint="eastAsia"/>
          <w:kern w:val="0"/>
          <w:sz w:val="24"/>
          <w:szCs w:val="24"/>
        </w:rPr>
        <w:t>充电区域注意事项</w:t>
      </w:r>
      <w:r w:rsidR="004315ED">
        <w:rPr>
          <w:rFonts w:ascii="仿宋_GB2312" w:eastAsia="仿宋_GB2312" w:hint="eastAsia"/>
          <w:kern w:val="0"/>
          <w:sz w:val="24"/>
          <w:szCs w:val="24"/>
        </w:rPr>
        <w:t>等</w:t>
      </w:r>
      <w:r>
        <w:rPr>
          <w:rFonts w:ascii="仿宋_GB2312" w:eastAsia="仿宋_GB2312" w:hint="eastAsia"/>
          <w:kern w:val="0"/>
          <w:sz w:val="24"/>
          <w:szCs w:val="24"/>
        </w:rPr>
        <w:t>。</w:t>
      </w:r>
    </w:p>
    <w:p w:rsidR="002208A9" w:rsidRDefault="007319EC" w:rsidP="00691108">
      <w:pPr>
        <w:pStyle w:val="ac"/>
        <w:spacing w:line="560" w:lineRule="exact"/>
        <w:ind w:left="420" w:firstLineChars="61" w:firstLine="146"/>
        <w:rPr>
          <w:rFonts w:ascii="仿宋_GB2312" w:eastAsia="仿宋_GB2312" w:hAnsiTheme="minorHAnsi" w:cstheme="minorBidi"/>
          <w:noProof w:val="0"/>
          <w:sz w:val="24"/>
          <w:szCs w:val="24"/>
        </w:rPr>
      </w:pPr>
      <w:r w:rsidRPr="00443BE1">
        <w:rPr>
          <w:rFonts w:ascii="仿宋_GB2312" w:eastAsia="仿宋_GB2312" w:hAnsiTheme="minorHAnsi" w:cstheme="minorBidi" w:hint="eastAsia"/>
          <w:noProof w:val="0"/>
          <w:sz w:val="24"/>
          <w:szCs w:val="24"/>
        </w:rPr>
        <w:t>4、</w:t>
      </w:r>
      <w:r w:rsidR="00443BE1" w:rsidRPr="00443BE1">
        <w:rPr>
          <w:rFonts w:ascii="仿宋_GB2312" w:eastAsia="仿宋_GB2312" w:hAnsiTheme="minorHAnsi" w:cstheme="minorBidi" w:hint="eastAsia"/>
          <w:noProof w:val="0"/>
          <w:sz w:val="24"/>
          <w:szCs w:val="24"/>
        </w:rPr>
        <w:t>对车库的消防设施提出了要求：</w:t>
      </w:r>
    </w:p>
    <w:p w:rsidR="00443BE1" w:rsidRPr="00443BE1" w:rsidRDefault="00443BE1" w:rsidP="00691108">
      <w:pPr>
        <w:pStyle w:val="a8"/>
        <w:spacing w:line="560" w:lineRule="exact"/>
        <w:ind w:leftChars="-1" w:left="-2" w:firstLineChars="236" w:firstLine="566"/>
        <w:rPr>
          <w:rFonts w:ascii="仿宋_GB2312" w:eastAsia="仿宋_GB2312"/>
          <w:kern w:val="0"/>
          <w:sz w:val="24"/>
          <w:szCs w:val="24"/>
        </w:rPr>
      </w:pPr>
      <w:r>
        <w:rPr>
          <w:rFonts w:ascii="仿宋_GB2312" w:eastAsia="仿宋_GB2312" w:hint="eastAsia"/>
          <w:kern w:val="0"/>
          <w:sz w:val="24"/>
          <w:szCs w:val="24"/>
        </w:rPr>
        <w:t>明确了车库的</w:t>
      </w:r>
      <w:r w:rsidRPr="00443BE1">
        <w:rPr>
          <w:rFonts w:ascii="仿宋_GB2312" w:eastAsia="仿宋_GB2312" w:hint="eastAsia"/>
          <w:kern w:val="0"/>
          <w:sz w:val="24"/>
          <w:szCs w:val="24"/>
        </w:rPr>
        <w:t>火灾危险等级</w:t>
      </w:r>
      <w:r>
        <w:rPr>
          <w:rFonts w:ascii="仿宋_GB2312" w:eastAsia="仿宋_GB2312" w:hint="eastAsia"/>
          <w:kern w:val="0"/>
          <w:sz w:val="24"/>
          <w:szCs w:val="24"/>
        </w:rPr>
        <w:t>，对</w:t>
      </w:r>
      <w:r w:rsidRPr="00443BE1">
        <w:rPr>
          <w:rFonts w:ascii="仿宋_GB2312" w:eastAsia="仿宋_GB2312" w:hint="eastAsia"/>
          <w:kern w:val="0"/>
          <w:sz w:val="24"/>
          <w:szCs w:val="24"/>
        </w:rPr>
        <w:t>火灾自动报警系统</w:t>
      </w:r>
      <w:r>
        <w:rPr>
          <w:rFonts w:ascii="仿宋_GB2312" w:eastAsia="仿宋_GB2312" w:hint="eastAsia"/>
          <w:kern w:val="0"/>
          <w:sz w:val="24"/>
          <w:szCs w:val="24"/>
        </w:rPr>
        <w:t>的建设和</w:t>
      </w:r>
      <w:r w:rsidRPr="00443BE1">
        <w:rPr>
          <w:rFonts w:ascii="仿宋_GB2312" w:eastAsia="仿宋_GB2312" w:hint="eastAsia"/>
          <w:kern w:val="0"/>
          <w:sz w:val="24"/>
          <w:szCs w:val="24"/>
        </w:rPr>
        <w:t>灭火器的配置</w:t>
      </w:r>
      <w:r w:rsidR="00C00E48">
        <w:rPr>
          <w:rFonts w:ascii="仿宋_GB2312" w:eastAsia="仿宋_GB2312" w:hint="eastAsia"/>
          <w:kern w:val="0"/>
          <w:sz w:val="24"/>
          <w:szCs w:val="24"/>
        </w:rPr>
        <w:t>规定了</w:t>
      </w:r>
      <w:r>
        <w:rPr>
          <w:rFonts w:ascii="仿宋_GB2312" w:eastAsia="仿宋_GB2312" w:hint="eastAsia"/>
          <w:kern w:val="0"/>
          <w:sz w:val="24"/>
          <w:szCs w:val="24"/>
        </w:rPr>
        <w:t>要求。</w:t>
      </w:r>
    </w:p>
    <w:p w:rsidR="004C7091" w:rsidRPr="004C7091" w:rsidRDefault="002208A9" w:rsidP="00691108">
      <w:pPr>
        <w:pStyle w:val="ac"/>
        <w:spacing w:line="560" w:lineRule="exact"/>
        <w:ind w:left="420" w:firstLineChars="0" w:firstLine="0"/>
        <w:rPr>
          <w:rFonts w:ascii="仿宋_GB2312" w:eastAsia="仿宋_GB2312" w:hAnsiTheme="minorHAnsi" w:cstheme="minorBidi"/>
          <w:noProof w:val="0"/>
          <w:sz w:val="24"/>
          <w:szCs w:val="24"/>
        </w:rPr>
      </w:pPr>
      <w:r w:rsidRPr="004C7091">
        <w:rPr>
          <w:rFonts w:ascii="仿宋_GB2312" w:eastAsia="仿宋_GB2312" w:hAnsiTheme="minorHAnsi" w:cstheme="minorBidi" w:hint="eastAsia"/>
          <w:noProof w:val="0"/>
          <w:sz w:val="24"/>
          <w:szCs w:val="24"/>
        </w:rPr>
        <w:t>5、</w:t>
      </w:r>
      <w:r w:rsidR="00443BE1">
        <w:rPr>
          <w:rFonts w:ascii="仿宋_GB2312" w:eastAsia="仿宋_GB2312" w:hAnsiTheme="minorHAnsi" w:cstheme="minorBidi" w:hint="eastAsia"/>
          <w:noProof w:val="0"/>
          <w:sz w:val="24"/>
          <w:szCs w:val="24"/>
        </w:rPr>
        <w:t>对车库</w:t>
      </w:r>
      <w:r w:rsidR="004C7091">
        <w:rPr>
          <w:rFonts w:ascii="仿宋_GB2312" w:eastAsia="仿宋_GB2312" w:hAnsiTheme="minorHAnsi" w:cstheme="minorBidi" w:hint="eastAsia"/>
          <w:noProof w:val="0"/>
          <w:sz w:val="24"/>
          <w:szCs w:val="24"/>
        </w:rPr>
        <w:t>内如何停放</w:t>
      </w:r>
      <w:r w:rsidR="004C7091" w:rsidRPr="004C7091">
        <w:rPr>
          <w:rFonts w:ascii="仿宋_GB2312" w:eastAsia="仿宋_GB2312" w:hAnsiTheme="minorHAnsi" w:cstheme="minorBidi" w:hint="eastAsia"/>
          <w:noProof w:val="0"/>
          <w:sz w:val="24"/>
          <w:szCs w:val="24"/>
        </w:rPr>
        <w:t>电动自行车作出了规定：</w:t>
      </w:r>
    </w:p>
    <w:p w:rsidR="005D5D62" w:rsidRDefault="004C7091" w:rsidP="00691108">
      <w:pPr>
        <w:spacing w:line="560" w:lineRule="exact"/>
        <w:ind w:firstLineChars="236" w:firstLine="566"/>
        <w:rPr>
          <w:rFonts w:ascii="仿宋_GB2312" w:eastAsia="仿宋_GB2312" w:hAnsiTheme="minorHAnsi" w:cstheme="minorBidi"/>
          <w:kern w:val="0"/>
          <w:sz w:val="24"/>
          <w:szCs w:val="24"/>
        </w:rPr>
      </w:pPr>
      <w:r w:rsidRPr="004C7091">
        <w:rPr>
          <w:rFonts w:ascii="仿宋_GB2312" w:eastAsia="仿宋_GB2312" w:hAnsiTheme="minorHAnsi" w:cstheme="minorBidi" w:hint="eastAsia"/>
          <w:kern w:val="0"/>
          <w:sz w:val="24"/>
          <w:szCs w:val="24"/>
        </w:rPr>
        <w:t>对</w:t>
      </w:r>
      <w:r w:rsidR="00BA2ADD">
        <w:rPr>
          <w:rFonts w:ascii="仿宋_GB2312" w:eastAsia="仿宋_GB2312" w:hAnsiTheme="minorHAnsi" w:cstheme="minorBidi" w:hint="eastAsia"/>
          <w:kern w:val="0"/>
          <w:sz w:val="24"/>
          <w:szCs w:val="24"/>
        </w:rPr>
        <w:t>车库</w:t>
      </w:r>
      <w:r w:rsidR="00EA0A73">
        <w:rPr>
          <w:rFonts w:ascii="仿宋_GB2312" w:eastAsia="仿宋_GB2312" w:hAnsiTheme="minorHAnsi" w:cstheme="minorBidi" w:hint="eastAsia"/>
          <w:kern w:val="0"/>
          <w:sz w:val="24"/>
          <w:szCs w:val="24"/>
        </w:rPr>
        <w:t>安</w:t>
      </w:r>
      <w:r w:rsidRPr="004C7091">
        <w:rPr>
          <w:rFonts w:ascii="仿宋_GB2312" w:eastAsia="仿宋_GB2312" w:hAnsiTheme="minorHAnsi" w:cstheme="minorBidi" w:hint="eastAsia"/>
          <w:kern w:val="0"/>
          <w:sz w:val="24"/>
          <w:szCs w:val="24"/>
        </w:rPr>
        <w:t>装可视监控探头</w:t>
      </w:r>
      <w:r>
        <w:rPr>
          <w:rFonts w:ascii="仿宋_GB2312" w:eastAsia="仿宋_GB2312" w:hAnsiTheme="minorHAnsi" w:cstheme="minorBidi" w:hint="eastAsia"/>
          <w:kern w:val="0"/>
          <w:sz w:val="24"/>
          <w:szCs w:val="24"/>
        </w:rPr>
        <w:t>和电动自行车</w:t>
      </w:r>
      <w:r w:rsidRPr="004C7091">
        <w:rPr>
          <w:rFonts w:ascii="仿宋_GB2312" w:eastAsia="仿宋_GB2312" w:hAnsiTheme="minorHAnsi" w:cstheme="minorBidi" w:hint="eastAsia"/>
          <w:kern w:val="0"/>
          <w:sz w:val="24"/>
          <w:szCs w:val="24"/>
        </w:rPr>
        <w:t>停车间距和充电插座数量进行了规定</w:t>
      </w:r>
      <w:r w:rsidR="002208A9" w:rsidRPr="004C7091">
        <w:rPr>
          <w:rFonts w:ascii="仿宋_GB2312" w:eastAsia="仿宋_GB2312" w:hAnsiTheme="minorHAnsi" w:cstheme="minorBidi" w:hint="eastAsia"/>
          <w:kern w:val="0"/>
          <w:sz w:val="24"/>
          <w:szCs w:val="24"/>
        </w:rPr>
        <w:t>。</w:t>
      </w:r>
    </w:p>
    <w:p w:rsidR="004C7091" w:rsidRDefault="004C7091" w:rsidP="00691108">
      <w:pPr>
        <w:pStyle w:val="ac"/>
        <w:spacing w:line="560" w:lineRule="exact"/>
        <w:ind w:left="420" w:firstLineChars="0" w:firstLine="0"/>
        <w:rPr>
          <w:rFonts w:ascii="仿宋_GB2312" w:eastAsia="仿宋_GB2312" w:hAnsiTheme="minorHAnsi" w:cstheme="minorBidi"/>
          <w:noProof w:val="0"/>
          <w:sz w:val="24"/>
          <w:szCs w:val="24"/>
        </w:rPr>
      </w:pPr>
      <w:r>
        <w:rPr>
          <w:rFonts w:ascii="仿宋_GB2312" w:eastAsia="仿宋_GB2312" w:hAnsiTheme="minorHAnsi" w:cstheme="minorBidi" w:hint="eastAsia"/>
          <w:noProof w:val="0"/>
          <w:sz w:val="24"/>
          <w:szCs w:val="24"/>
        </w:rPr>
        <w:t>6、对车库</w:t>
      </w:r>
      <w:r w:rsidRPr="004C7091">
        <w:rPr>
          <w:rFonts w:ascii="仿宋_GB2312" w:eastAsia="仿宋_GB2312" w:hAnsiTheme="minorHAnsi" w:cstheme="minorBidi" w:hint="eastAsia"/>
          <w:noProof w:val="0"/>
          <w:sz w:val="24"/>
          <w:szCs w:val="24"/>
        </w:rPr>
        <w:t>电气线路设施提出了要求</w:t>
      </w:r>
      <w:r>
        <w:rPr>
          <w:rFonts w:ascii="仿宋_GB2312" w:eastAsia="仿宋_GB2312" w:hAnsiTheme="minorHAnsi" w:cstheme="minorBidi" w:hint="eastAsia"/>
          <w:noProof w:val="0"/>
          <w:sz w:val="24"/>
          <w:szCs w:val="24"/>
        </w:rPr>
        <w:t>：</w:t>
      </w:r>
    </w:p>
    <w:p w:rsidR="004C7091" w:rsidRDefault="004C7091" w:rsidP="00691108">
      <w:pPr>
        <w:spacing w:line="560" w:lineRule="exact"/>
        <w:ind w:firstLineChars="236" w:firstLine="566"/>
        <w:rPr>
          <w:rFonts w:ascii="仿宋_GB2312" w:eastAsia="仿宋_GB2312" w:hAnsiTheme="minorHAnsi" w:cstheme="minorBidi"/>
          <w:kern w:val="0"/>
          <w:sz w:val="24"/>
          <w:szCs w:val="24"/>
        </w:rPr>
      </w:pPr>
      <w:r>
        <w:rPr>
          <w:rFonts w:ascii="仿宋_GB2312" w:eastAsia="仿宋_GB2312" w:hAnsiTheme="minorHAnsi" w:cstheme="minorBidi" w:hint="eastAsia"/>
          <w:kern w:val="0"/>
          <w:sz w:val="24"/>
          <w:szCs w:val="24"/>
        </w:rPr>
        <w:t>对电动自行车充电的负荷等级、</w:t>
      </w:r>
      <w:r w:rsidR="00D63363" w:rsidRPr="00D63363">
        <w:rPr>
          <w:rFonts w:ascii="仿宋_GB2312" w:eastAsia="仿宋_GB2312" w:hAnsiTheme="minorHAnsi" w:cstheme="minorBidi" w:hint="eastAsia"/>
          <w:kern w:val="0"/>
          <w:sz w:val="24"/>
          <w:szCs w:val="24"/>
        </w:rPr>
        <w:t>功率因数</w:t>
      </w:r>
      <w:r w:rsidR="00D63363">
        <w:rPr>
          <w:rFonts w:ascii="仿宋_GB2312" w:eastAsia="仿宋_GB2312" w:hAnsiTheme="minorHAnsi" w:cstheme="minorBidi" w:hint="eastAsia"/>
          <w:kern w:val="0"/>
          <w:sz w:val="24"/>
          <w:szCs w:val="24"/>
        </w:rPr>
        <w:t>、</w:t>
      </w:r>
      <w:r w:rsidRPr="004C7091">
        <w:rPr>
          <w:rFonts w:ascii="仿宋_GB2312" w:eastAsia="仿宋_GB2312" w:hAnsiTheme="minorHAnsi" w:cstheme="minorBidi" w:hint="eastAsia"/>
          <w:kern w:val="0"/>
          <w:sz w:val="24"/>
          <w:szCs w:val="24"/>
        </w:rPr>
        <w:t>专用回路</w:t>
      </w:r>
      <w:r>
        <w:rPr>
          <w:rFonts w:ascii="仿宋_GB2312" w:eastAsia="仿宋_GB2312" w:hAnsiTheme="minorHAnsi" w:cstheme="minorBidi" w:hint="eastAsia"/>
          <w:kern w:val="0"/>
          <w:sz w:val="24"/>
          <w:szCs w:val="24"/>
        </w:rPr>
        <w:t>、</w:t>
      </w:r>
      <w:r w:rsidRPr="004C7091">
        <w:rPr>
          <w:rFonts w:ascii="仿宋_GB2312" w:eastAsia="仿宋_GB2312" w:hAnsiTheme="minorHAnsi" w:cstheme="minorBidi" w:hint="eastAsia"/>
          <w:kern w:val="0"/>
          <w:sz w:val="24"/>
          <w:szCs w:val="24"/>
        </w:rPr>
        <w:t>电表计量</w:t>
      </w:r>
      <w:r>
        <w:rPr>
          <w:rFonts w:ascii="仿宋_GB2312" w:eastAsia="仿宋_GB2312" w:hAnsiTheme="minorHAnsi" w:cstheme="minorBidi" w:hint="eastAsia"/>
          <w:kern w:val="0"/>
          <w:sz w:val="24"/>
          <w:szCs w:val="24"/>
        </w:rPr>
        <w:t>、线路的</w:t>
      </w:r>
      <w:r w:rsidRPr="004C7091">
        <w:rPr>
          <w:rFonts w:ascii="仿宋_GB2312" w:eastAsia="仿宋_GB2312" w:hAnsiTheme="minorHAnsi" w:cstheme="minorBidi" w:hint="eastAsia"/>
          <w:kern w:val="0"/>
          <w:sz w:val="24"/>
          <w:szCs w:val="24"/>
        </w:rPr>
        <w:t>敷设方式</w:t>
      </w:r>
      <w:r>
        <w:rPr>
          <w:rFonts w:ascii="仿宋_GB2312" w:eastAsia="仿宋_GB2312" w:hAnsiTheme="minorHAnsi" w:cstheme="minorBidi" w:hint="eastAsia"/>
          <w:kern w:val="0"/>
          <w:sz w:val="24"/>
          <w:szCs w:val="24"/>
        </w:rPr>
        <w:t>作了规定。</w:t>
      </w:r>
    </w:p>
    <w:p w:rsidR="00D63363" w:rsidRPr="00D63363" w:rsidRDefault="00D63363" w:rsidP="00691108">
      <w:pPr>
        <w:spacing w:line="560" w:lineRule="exact"/>
        <w:ind w:firstLineChars="236" w:firstLine="566"/>
        <w:rPr>
          <w:rFonts w:ascii="仿宋_GB2312" w:eastAsia="仿宋_GB2312" w:hAnsiTheme="minorHAnsi" w:cstheme="minorBidi"/>
          <w:kern w:val="0"/>
          <w:sz w:val="24"/>
          <w:szCs w:val="24"/>
        </w:rPr>
      </w:pPr>
      <w:r>
        <w:rPr>
          <w:rFonts w:ascii="仿宋_GB2312" w:eastAsia="仿宋_GB2312" w:hAnsiTheme="minorHAnsi" w:cstheme="minorBidi" w:hint="eastAsia"/>
          <w:kern w:val="0"/>
          <w:sz w:val="24"/>
          <w:szCs w:val="24"/>
        </w:rPr>
        <w:t>对</w:t>
      </w:r>
      <w:r w:rsidRPr="00D63363">
        <w:rPr>
          <w:rFonts w:ascii="仿宋_GB2312" w:eastAsia="仿宋_GB2312" w:hAnsiTheme="minorHAnsi" w:cstheme="minorBidi" w:hint="eastAsia"/>
          <w:kern w:val="0"/>
          <w:sz w:val="24"/>
          <w:szCs w:val="24"/>
        </w:rPr>
        <w:t>充电配电箱及</w:t>
      </w:r>
      <w:r w:rsidR="00C00E48">
        <w:rPr>
          <w:rFonts w:ascii="仿宋_GB2312" w:eastAsia="仿宋_GB2312" w:hAnsiTheme="minorHAnsi" w:cstheme="minorBidi" w:hint="eastAsia"/>
          <w:kern w:val="0"/>
          <w:sz w:val="24"/>
          <w:szCs w:val="24"/>
        </w:rPr>
        <w:t>充电设备、</w:t>
      </w:r>
      <w:r w:rsidRPr="00D63363">
        <w:rPr>
          <w:rFonts w:ascii="仿宋_GB2312" w:eastAsia="仿宋_GB2312" w:hAnsiTheme="minorHAnsi" w:cstheme="minorBidi" w:hint="eastAsia"/>
          <w:kern w:val="0"/>
          <w:sz w:val="24"/>
          <w:szCs w:val="24"/>
        </w:rPr>
        <w:t>充电线路、充电插座规定了安装要求。</w:t>
      </w:r>
    </w:p>
    <w:p w:rsidR="00D63363" w:rsidRDefault="00D63363" w:rsidP="00691108">
      <w:pPr>
        <w:spacing w:line="560" w:lineRule="exact"/>
        <w:ind w:firstLineChars="236" w:firstLine="566"/>
        <w:rPr>
          <w:rFonts w:ascii="仿宋_GB2312" w:eastAsia="仿宋_GB2312" w:hAnsiTheme="minorHAnsi" w:cstheme="minorBidi"/>
          <w:kern w:val="0"/>
          <w:sz w:val="24"/>
          <w:szCs w:val="24"/>
        </w:rPr>
      </w:pPr>
      <w:r w:rsidRPr="00D63363">
        <w:rPr>
          <w:rFonts w:ascii="仿宋_GB2312" w:eastAsia="仿宋_GB2312" w:hAnsiTheme="minorHAnsi" w:cstheme="minorBidi" w:hint="eastAsia"/>
          <w:kern w:val="0"/>
          <w:sz w:val="24"/>
          <w:szCs w:val="24"/>
        </w:rPr>
        <w:t>对插座负荷、充电回路应该负载的充电设备及各回路的保护提出了要求</w:t>
      </w:r>
    </w:p>
    <w:p w:rsidR="004C7091" w:rsidRDefault="004C7091" w:rsidP="00691108">
      <w:pPr>
        <w:pStyle w:val="ac"/>
        <w:spacing w:line="560" w:lineRule="exact"/>
        <w:ind w:left="420" w:firstLineChars="0" w:firstLine="0"/>
        <w:rPr>
          <w:rFonts w:ascii="仿宋_GB2312" w:eastAsia="仿宋_GB2312" w:hAnsiTheme="minorHAnsi" w:cstheme="minorBidi"/>
          <w:noProof w:val="0"/>
          <w:sz w:val="24"/>
          <w:szCs w:val="24"/>
        </w:rPr>
      </w:pPr>
      <w:r>
        <w:rPr>
          <w:rFonts w:ascii="仿宋_GB2312" w:eastAsia="仿宋_GB2312" w:hAnsiTheme="minorHAnsi" w:cstheme="minorBidi" w:hint="eastAsia"/>
          <w:noProof w:val="0"/>
          <w:sz w:val="24"/>
          <w:szCs w:val="24"/>
        </w:rPr>
        <w:t>7、</w:t>
      </w:r>
      <w:r w:rsidR="00D63363">
        <w:rPr>
          <w:rFonts w:ascii="仿宋_GB2312" w:eastAsia="仿宋_GB2312" w:hAnsiTheme="minorHAnsi" w:cstheme="minorBidi" w:hint="eastAsia"/>
          <w:noProof w:val="0"/>
          <w:sz w:val="24"/>
          <w:szCs w:val="24"/>
        </w:rPr>
        <w:t>规定了</w:t>
      </w:r>
      <w:r w:rsidR="00D63363" w:rsidRPr="00D63363">
        <w:rPr>
          <w:rFonts w:ascii="仿宋_GB2312" w:eastAsia="仿宋_GB2312" w:hAnsiTheme="minorHAnsi" w:cstheme="minorBidi" w:hint="eastAsia"/>
          <w:noProof w:val="0"/>
          <w:sz w:val="24"/>
          <w:szCs w:val="24"/>
        </w:rPr>
        <w:t>充电设备要求</w:t>
      </w:r>
      <w:r>
        <w:rPr>
          <w:rFonts w:ascii="仿宋_GB2312" w:eastAsia="仿宋_GB2312" w:hAnsiTheme="minorHAnsi" w:cstheme="minorBidi" w:hint="eastAsia"/>
          <w:noProof w:val="0"/>
          <w:sz w:val="24"/>
          <w:szCs w:val="24"/>
        </w:rPr>
        <w:t>：</w:t>
      </w:r>
    </w:p>
    <w:p w:rsidR="00D63363" w:rsidRDefault="004C7091" w:rsidP="00691108">
      <w:pPr>
        <w:spacing w:line="560" w:lineRule="exact"/>
        <w:ind w:firstLineChars="236" w:firstLine="566"/>
        <w:rPr>
          <w:rFonts w:ascii="仿宋_GB2312" w:eastAsia="仿宋_GB2312" w:hAnsiTheme="minorHAnsi" w:cstheme="minorBidi"/>
          <w:kern w:val="0"/>
          <w:sz w:val="24"/>
          <w:szCs w:val="24"/>
        </w:rPr>
      </w:pPr>
      <w:r>
        <w:rPr>
          <w:rFonts w:ascii="仿宋_GB2312" w:eastAsia="仿宋_GB2312" w:hAnsiTheme="minorHAnsi" w:cstheme="minorBidi" w:hint="eastAsia"/>
          <w:kern w:val="0"/>
          <w:sz w:val="24"/>
          <w:szCs w:val="24"/>
        </w:rPr>
        <w:t>对</w:t>
      </w:r>
      <w:r w:rsidR="00D63363">
        <w:rPr>
          <w:rFonts w:ascii="仿宋_GB2312" w:eastAsia="仿宋_GB2312" w:hAnsiTheme="minorHAnsi" w:cstheme="minorBidi" w:hint="eastAsia"/>
          <w:kern w:val="0"/>
          <w:sz w:val="24"/>
          <w:szCs w:val="24"/>
        </w:rPr>
        <w:t>充电设备的</w:t>
      </w:r>
      <w:r w:rsidR="00D63363" w:rsidRPr="00D63363">
        <w:rPr>
          <w:rFonts w:ascii="仿宋_GB2312" w:eastAsia="仿宋_GB2312" w:hAnsiTheme="minorHAnsi" w:cstheme="minorBidi" w:hint="eastAsia"/>
          <w:kern w:val="0"/>
          <w:sz w:val="24"/>
          <w:szCs w:val="24"/>
        </w:rPr>
        <w:t>安全要求、噪声要求</w:t>
      </w:r>
      <w:r w:rsidR="00D63363">
        <w:rPr>
          <w:rFonts w:ascii="仿宋_GB2312" w:eastAsia="仿宋_GB2312" w:hAnsiTheme="minorHAnsi" w:cstheme="minorBidi" w:hint="eastAsia"/>
          <w:kern w:val="0"/>
          <w:sz w:val="24"/>
          <w:szCs w:val="24"/>
        </w:rPr>
        <w:t>和</w:t>
      </w:r>
      <w:r w:rsidR="00D63363" w:rsidRPr="00D63363">
        <w:rPr>
          <w:rFonts w:ascii="仿宋_GB2312" w:eastAsia="仿宋_GB2312" w:hAnsiTheme="minorHAnsi" w:cstheme="minorBidi" w:hint="eastAsia"/>
          <w:kern w:val="0"/>
          <w:sz w:val="24"/>
          <w:szCs w:val="24"/>
        </w:rPr>
        <w:t>付费方法、显示功能、防护等级、标志和标识</w:t>
      </w:r>
      <w:r w:rsidR="00D63363">
        <w:rPr>
          <w:rFonts w:ascii="仿宋_GB2312" w:eastAsia="仿宋_GB2312" w:hAnsiTheme="minorHAnsi" w:cstheme="minorBidi" w:hint="eastAsia"/>
          <w:kern w:val="0"/>
          <w:sz w:val="24"/>
          <w:szCs w:val="24"/>
        </w:rPr>
        <w:t>等要求作出了规定。</w:t>
      </w:r>
    </w:p>
    <w:p w:rsidR="00844F52" w:rsidRPr="00D63363" w:rsidRDefault="00844F52" w:rsidP="00691108">
      <w:pPr>
        <w:spacing w:line="560" w:lineRule="exact"/>
        <w:ind w:firstLineChars="236" w:firstLine="566"/>
        <w:rPr>
          <w:rFonts w:ascii="仿宋_GB2312" w:eastAsia="仿宋_GB2312" w:hAnsiTheme="minorHAnsi" w:cstheme="minorBidi"/>
          <w:kern w:val="0"/>
          <w:sz w:val="24"/>
          <w:szCs w:val="24"/>
        </w:rPr>
      </w:pPr>
      <w:r>
        <w:rPr>
          <w:rFonts w:ascii="仿宋_GB2312" w:eastAsia="仿宋_GB2312" w:hAnsiTheme="minorHAnsi" w:cstheme="minorBidi" w:hint="eastAsia"/>
          <w:kern w:val="0"/>
          <w:sz w:val="24"/>
          <w:szCs w:val="24"/>
        </w:rPr>
        <w:t>对交流充电设备的电气性能、适应环境要求进行了规定。</w:t>
      </w:r>
    </w:p>
    <w:p w:rsidR="001C0319" w:rsidRPr="001C0319" w:rsidRDefault="006E1714" w:rsidP="00691108">
      <w:pPr>
        <w:pStyle w:val="ac"/>
        <w:spacing w:line="560" w:lineRule="exact"/>
        <w:ind w:firstLineChars="236" w:firstLine="566"/>
        <w:rPr>
          <w:rFonts w:ascii="仿宋_GB2312" w:eastAsia="仿宋_GB2312" w:hAnsiTheme="minorHAnsi" w:cstheme="minorBidi"/>
          <w:noProof w:val="0"/>
          <w:sz w:val="24"/>
          <w:szCs w:val="24"/>
        </w:rPr>
      </w:pPr>
      <w:r>
        <w:rPr>
          <w:rFonts w:ascii="仿宋_GB2312" w:eastAsia="仿宋_GB2312" w:hAnsiTheme="minorHAnsi" w:cstheme="minorBidi" w:hint="eastAsia"/>
          <w:noProof w:val="0"/>
          <w:sz w:val="24"/>
          <w:szCs w:val="24"/>
        </w:rPr>
        <w:lastRenderedPageBreak/>
        <w:t>目前已经在运营的各充电设备几</w:t>
      </w:r>
      <w:r w:rsidR="00315E47">
        <w:rPr>
          <w:rFonts w:ascii="仿宋_GB2312" w:eastAsia="仿宋_GB2312" w:hAnsiTheme="minorHAnsi" w:cstheme="minorBidi" w:hint="eastAsia"/>
          <w:noProof w:val="0"/>
          <w:sz w:val="24"/>
          <w:szCs w:val="24"/>
        </w:rPr>
        <w:t>乎</w:t>
      </w:r>
      <w:r>
        <w:rPr>
          <w:rFonts w:ascii="仿宋_GB2312" w:eastAsia="仿宋_GB2312" w:hAnsiTheme="minorHAnsi" w:cstheme="minorBidi" w:hint="eastAsia"/>
          <w:noProof w:val="0"/>
          <w:sz w:val="24"/>
          <w:szCs w:val="24"/>
        </w:rPr>
        <w:t>都为交流充电模式</w:t>
      </w:r>
      <w:r w:rsidR="00315E47">
        <w:rPr>
          <w:rFonts w:ascii="仿宋_GB2312" w:eastAsia="仿宋_GB2312" w:hAnsiTheme="minorHAnsi" w:cstheme="minorBidi" w:hint="eastAsia"/>
          <w:noProof w:val="0"/>
          <w:sz w:val="24"/>
          <w:szCs w:val="24"/>
        </w:rPr>
        <w:t>。</w:t>
      </w:r>
      <w:r>
        <w:rPr>
          <w:rFonts w:ascii="仿宋_GB2312" w:eastAsia="仿宋_GB2312" w:hAnsiTheme="minorHAnsi" w:cstheme="minorBidi" w:hint="eastAsia"/>
          <w:noProof w:val="0"/>
          <w:sz w:val="24"/>
          <w:szCs w:val="24"/>
        </w:rPr>
        <w:t>交流充电模式并不能根本解决充电时引起的火灾事故</w:t>
      </w:r>
      <w:r w:rsidR="008540FD">
        <w:rPr>
          <w:rFonts w:ascii="仿宋_GB2312" w:eastAsia="仿宋_GB2312" w:hAnsiTheme="minorHAnsi" w:cstheme="minorBidi" w:hint="eastAsia"/>
          <w:noProof w:val="0"/>
          <w:sz w:val="24"/>
          <w:szCs w:val="24"/>
        </w:rPr>
        <w:t>。</w:t>
      </w:r>
      <w:r w:rsidR="00315E47">
        <w:rPr>
          <w:rFonts w:ascii="仿宋_GB2312" w:eastAsia="仿宋_GB2312" w:hAnsiTheme="minorHAnsi" w:cstheme="minorBidi" w:hint="eastAsia"/>
          <w:noProof w:val="0"/>
          <w:sz w:val="24"/>
          <w:szCs w:val="24"/>
        </w:rPr>
        <w:t>而</w:t>
      </w:r>
      <w:r w:rsidR="008540FD">
        <w:rPr>
          <w:rFonts w:ascii="仿宋_GB2312" w:eastAsia="仿宋_GB2312" w:hAnsiTheme="minorHAnsi" w:cstheme="minorBidi" w:hint="eastAsia"/>
          <w:noProof w:val="0"/>
          <w:sz w:val="24"/>
          <w:szCs w:val="24"/>
        </w:rPr>
        <w:t>采用直流充电模式</w:t>
      </w:r>
      <w:r w:rsidR="00315E47">
        <w:rPr>
          <w:rFonts w:ascii="仿宋_GB2312" w:eastAsia="仿宋_GB2312" w:hAnsiTheme="minorHAnsi" w:cstheme="minorBidi" w:hint="eastAsia"/>
          <w:noProof w:val="0"/>
          <w:sz w:val="24"/>
          <w:szCs w:val="24"/>
        </w:rPr>
        <w:t>，</w:t>
      </w:r>
      <w:r w:rsidR="008540FD">
        <w:rPr>
          <w:rFonts w:ascii="仿宋_GB2312" w:eastAsia="仿宋_GB2312" w:hAnsiTheme="minorHAnsi" w:cstheme="minorBidi" w:hint="eastAsia"/>
          <w:noProof w:val="0"/>
          <w:sz w:val="24"/>
          <w:szCs w:val="24"/>
        </w:rPr>
        <w:t>电动自行车充电时无需用户自带充电器，对保障充电安全非常有意义。因此，本标准</w:t>
      </w:r>
      <w:r w:rsidR="00563450">
        <w:rPr>
          <w:rFonts w:ascii="仿宋_GB2312" w:eastAsia="仿宋_GB2312" w:hAnsiTheme="minorHAnsi" w:cstheme="minorBidi" w:hint="eastAsia"/>
          <w:noProof w:val="0"/>
          <w:sz w:val="24"/>
          <w:szCs w:val="24"/>
        </w:rPr>
        <w:t>还</w:t>
      </w:r>
      <w:r w:rsidR="00844F52">
        <w:rPr>
          <w:rFonts w:ascii="仿宋_GB2312" w:eastAsia="仿宋_GB2312" w:hAnsiTheme="minorHAnsi" w:cstheme="minorBidi" w:hint="eastAsia"/>
          <w:noProof w:val="0"/>
          <w:sz w:val="24"/>
          <w:szCs w:val="24"/>
        </w:rPr>
        <w:t>对</w:t>
      </w:r>
      <w:r w:rsidR="001C0319" w:rsidRPr="001C0319">
        <w:rPr>
          <w:rFonts w:ascii="仿宋_GB2312" w:eastAsia="仿宋_GB2312" w:hAnsiTheme="minorHAnsi" w:cstheme="minorBidi" w:hint="eastAsia"/>
          <w:noProof w:val="0"/>
          <w:sz w:val="24"/>
          <w:szCs w:val="24"/>
        </w:rPr>
        <w:t>直流充电设备的电气性能、充电导线</w:t>
      </w:r>
      <w:r w:rsidR="00315E47">
        <w:rPr>
          <w:rFonts w:ascii="仿宋_GB2312" w:eastAsia="仿宋_GB2312" w:hAnsiTheme="minorHAnsi" w:cstheme="minorBidi" w:hint="eastAsia"/>
          <w:noProof w:val="0"/>
          <w:sz w:val="24"/>
          <w:szCs w:val="24"/>
        </w:rPr>
        <w:t>作了规定。同时，为了满足部分电动自行车非标直流充电端口和锂电池充电的需要</w:t>
      </w:r>
      <w:r w:rsidR="00BA2ADD">
        <w:rPr>
          <w:rFonts w:ascii="仿宋_GB2312" w:eastAsia="仿宋_GB2312" w:hAnsiTheme="minorHAnsi" w:cstheme="minorBidi" w:hint="eastAsia"/>
          <w:noProof w:val="0"/>
          <w:sz w:val="24"/>
          <w:szCs w:val="24"/>
        </w:rPr>
        <w:t>，</w:t>
      </w:r>
      <w:r w:rsidR="00315E47">
        <w:rPr>
          <w:rFonts w:ascii="仿宋_GB2312" w:eastAsia="仿宋_GB2312" w:hAnsiTheme="minorHAnsi" w:cstheme="minorBidi" w:hint="eastAsia"/>
          <w:noProof w:val="0"/>
          <w:sz w:val="24"/>
          <w:szCs w:val="24"/>
        </w:rPr>
        <w:t>本标准对</w:t>
      </w:r>
      <w:r w:rsidR="001C0319" w:rsidRPr="001C0319">
        <w:rPr>
          <w:rFonts w:ascii="仿宋_GB2312" w:eastAsia="仿宋_GB2312" w:hAnsiTheme="minorHAnsi" w:cstheme="minorBidi" w:hint="eastAsia"/>
          <w:noProof w:val="0"/>
          <w:sz w:val="24"/>
          <w:szCs w:val="24"/>
        </w:rPr>
        <w:t>直流充电与交流充电设备的配比</w:t>
      </w:r>
      <w:r w:rsidR="00844F52">
        <w:rPr>
          <w:rFonts w:ascii="仿宋_GB2312" w:eastAsia="仿宋_GB2312" w:hAnsiTheme="minorHAnsi" w:cstheme="minorBidi" w:hint="eastAsia"/>
          <w:noProof w:val="0"/>
          <w:sz w:val="24"/>
          <w:szCs w:val="24"/>
        </w:rPr>
        <w:t>也</w:t>
      </w:r>
      <w:r w:rsidR="00315E47">
        <w:rPr>
          <w:rFonts w:ascii="仿宋_GB2312" w:eastAsia="仿宋_GB2312" w:hAnsiTheme="minorHAnsi" w:cstheme="minorBidi" w:hint="eastAsia"/>
          <w:noProof w:val="0"/>
          <w:sz w:val="24"/>
          <w:szCs w:val="24"/>
        </w:rPr>
        <w:t>作</w:t>
      </w:r>
      <w:r w:rsidR="001C0319" w:rsidRPr="001C0319">
        <w:rPr>
          <w:rFonts w:ascii="仿宋_GB2312" w:eastAsia="仿宋_GB2312" w:hAnsiTheme="minorHAnsi" w:cstheme="minorBidi" w:hint="eastAsia"/>
          <w:noProof w:val="0"/>
          <w:sz w:val="24"/>
          <w:szCs w:val="24"/>
        </w:rPr>
        <w:t>了</w:t>
      </w:r>
      <w:r w:rsidR="00315E47">
        <w:rPr>
          <w:rFonts w:ascii="仿宋_GB2312" w:eastAsia="仿宋_GB2312" w:hAnsiTheme="minorHAnsi" w:cstheme="minorBidi" w:hint="eastAsia"/>
          <w:noProof w:val="0"/>
          <w:sz w:val="24"/>
          <w:szCs w:val="24"/>
        </w:rPr>
        <w:t>规定</w:t>
      </w:r>
      <w:r w:rsidR="001C0319">
        <w:rPr>
          <w:rFonts w:ascii="仿宋_GB2312" w:eastAsia="仿宋_GB2312" w:hAnsiTheme="minorHAnsi" w:cstheme="minorBidi" w:hint="eastAsia"/>
          <w:noProof w:val="0"/>
          <w:sz w:val="24"/>
          <w:szCs w:val="24"/>
        </w:rPr>
        <w:t>。</w:t>
      </w:r>
    </w:p>
    <w:p w:rsidR="001C0319" w:rsidRDefault="001C0319" w:rsidP="00691108">
      <w:pPr>
        <w:pStyle w:val="ac"/>
        <w:spacing w:line="560" w:lineRule="exact"/>
        <w:ind w:left="420" w:firstLineChars="0" w:firstLine="0"/>
        <w:rPr>
          <w:rFonts w:ascii="仿宋_GB2312" w:eastAsia="仿宋_GB2312" w:hAnsiTheme="minorHAnsi" w:cstheme="minorBidi"/>
          <w:noProof w:val="0"/>
          <w:sz w:val="24"/>
          <w:szCs w:val="24"/>
        </w:rPr>
      </w:pPr>
      <w:r>
        <w:rPr>
          <w:rFonts w:ascii="仿宋_GB2312" w:eastAsia="仿宋_GB2312" w:hAnsiTheme="minorHAnsi" w:cstheme="minorBidi" w:hint="eastAsia"/>
          <w:noProof w:val="0"/>
          <w:sz w:val="24"/>
          <w:szCs w:val="24"/>
        </w:rPr>
        <w:t>8、对</w:t>
      </w:r>
      <w:r w:rsidRPr="001C0319">
        <w:rPr>
          <w:rFonts w:ascii="仿宋_GB2312" w:eastAsia="仿宋_GB2312" w:hAnsiTheme="minorHAnsi" w:cstheme="minorBidi" w:hint="eastAsia"/>
          <w:noProof w:val="0"/>
          <w:sz w:val="24"/>
          <w:szCs w:val="24"/>
        </w:rPr>
        <w:t>充电设备的通讯要求</w:t>
      </w:r>
      <w:r>
        <w:rPr>
          <w:rFonts w:ascii="仿宋_GB2312" w:eastAsia="仿宋_GB2312" w:hAnsiTheme="minorHAnsi" w:cstheme="minorBidi" w:hint="eastAsia"/>
          <w:noProof w:val="0"/>
          <w:sz w:val="24"/>
          <w:szCs w:val="24"/>
        </w:rPr>
        <w:t>作出了规定：</w:t>
      </w:r>
    </w:p>
    <w:p w:rsidR="004C7091" w:rsidRDefault="00222A7C" w:rsidP="00691108">
      <w:pPr>
        <w:spacing w:line="560" w:lineRule="exact"/>
        <w:ind w:firstLineChars="177" w:firstLine="425"/>
        <w:rPr>
          <w:rFonts w:ascii="仿宋_GB2312" w:eastAsia="仿宋_GB2312" w:hAnsiTheme="minorHAnsi" w:cstheme="minorBidi"/>
          <w:kern w:val="0"/>
          <w:sz w:val="24"/>
          <w:szCs w:val="24"/>
        </w:rPr>
      </w:pPr>
      <w:r>
        <w:rPr>
          <w:rFonts w:ascii="仿宋_GB2312" w:eastAsia="仿宋_GB2312" w:hAnsiTheme="minorHAnsi" w:cstheme="minorBidi" w:hint="eastAsia"/>
          <w:kern w:val="0"/>
          <w:sz w:val="24"/>
          <w:szCs w:val="24"/>
        </w:rPr>
        <w:t>为了监控和观察充电的实施情况，本标准要求</w:t>
      </w:r>
      <w:r w:rsidR="005B5AC4" w:rsidRPr="005B5AC4">
        <w:rPr>
          <w:rFonts w:ascii="仿宋_GB2312" w:eastAsia="仿宋_GB2312" w:hAnsiTheme="minorHAnsi" w:cstheme="minorBidi" w:hint="eastAsia"/>
          <w:kern w:val="0"/>
          <w:sz w:val="24"/>
          <w:szCs w:val="24"/>
        </w:rPr>
        <w:t>电动自行车集中充电控制器应具有通讯功能，与运营企业应用平台和公共平台进行网络传输。</w:t>
      </w:r>
      <w:r w:rsidR="002634BE">
        <w:rPr>
          <w:rFonts w:ascii="仿宋_GB2312" w:eastAsia="仿宋_GB2312" w:hAnsiTheme="minorHAnsi" w:cstheme="minorBidi" w:hint="eastAsia"/>
          <w:kern w:val="0"/>
          <w:sz w:val="24"/>
          <w:szCs w:val="24"/>
        </w:rPr>
        <w:t>主要有：</w:t>
      </w:r>
      <w:r w:rsidR="002634BE" w:rsidRPr="002634BE">
        <w:rPr>
          <w:rFonts w:ascii="仿宋_GB2312" w:eastAsia="仿宋_GB2312" w:hAnsiTheme="minorHAnsi" w:cstheme="minorBidi" w:hint="eastAsia"/>
          <w:kern w:val="0"/>
          <w:sz w:val="24"/>
          <w:szCs w:val="24"/>
        </w:rPr>
        <w:t>计时精度、网络安全应用平台数据安全、</w:t>
      </w:r>
      <w:r w:rsidR="002634BE" w:rsidRPr="0012259B">
        <w:rPr>
          <w:rFonts w:ascii="仿宋_GB2312" w:eastAsia="仿宋_GB2312" w:hAnsiTheme="minorHAnsi" w:cstheme="minorBidi" w:hint="eastAsia"/>
          <w:kern w:val="0"/>
          <w:sz w:val="24"/>
          <w:szCs w:val="24"/>
        </w:rPr>
        <w:t>应用平台管理运维安全 应用平台交换通信协议</w:t>
      </w:r>
      <w:r w:rsidR="0012259B">
        <w:rPr>
          <w:rFonts w:ascii="仿宋_GB2312" w:eastAsia="仿宋_GB2312" w:hAnsiTheme="minorHAnsi" w:cstheme="minorBidi" w:hint="eastAsia"/>
          <w:kern w:val="0"/>
          <w:sz w:val="24"/>
          <w:szCs w:val="24"/>
        </w:rPr>
        <w:t>。</w:t>
      </w:r>
    </w:p>
    <w:p w:rsidR="0012259B" w:rsidRPr="004C7091" w:rsidRDefault="005B5AC4" w:rsidP="00691108">
      <w:pPr>
        <w:spacing w:line="560" w:lineRule="exact"/>
        <w:ind w:firstLineChars="177" w:firstLine="425"/>
        <w:rPr>
          <w:rFonts w:ascii="仿宋_GB2312" w:eastAsia="仿宋_GB2312" w:hAnsiTheme="minorHAnsi" w:cstheme="minorBidi"/>
          <w:kern w:val="0"/>
          <w:sz w:val="24"/>
          <w:szCs w:val="24"/>
        </w:rPr>
      </w:pPr>
      <w:r>
        <w:rPr>
          <w:rFonts w:ascii="仿宋_GB2312" w:eastAsia="仿宋_GB2312" w:hAnsiTheme="minorHAnsi" w:cstheme="minorBidi" w:hint="eastAsia"/>
          <w:kern w:val="0"/>
          <w:sz w:val="24"/>
          <w:szCs w:val="24"/>
        </w:rPr>
        <w:t>本标准在</w:t>
      </w:r>
      <w:r w:rsidRPr="005B5AC4">
        <w:rPr>
          <w:rFonts w:ascii="仿宋_GB2312" w:eastAsia="仿宋_GB2312" w:hAnsiTheme="minorHAnsi" w:cstheme="minorBidi" w:hint="eastAsia"/>
          <w:kern w:val="0"/>
          <w:sz w:val="24"/>
          <w:szCs w:val="24"/>
        </w:rPr>
        <w:t>规范性附录</w:t>
      </w:r>
      <w:r>
        <w:rPr>
          <w:rFonts w:ascii="仿宋_GB2312" w:eastAsia="仿宋_GB2312" w:hAnsiTheme="minorHAnsi" w:cstheme="minorBidi" w:hint="eastAsia"/>
          <w:kern w:val="0"/>
          <w:sz w:val="24"/>
          <w:szCs w:val="24"/>
        </w:rPr>
        <w:t>中就</w:t>
      </w:r>
      <w:r w:rsidR="0012259B">
        <w:rPr>
          <w:rFonts w:ascii="仿宋_GB2312" w:eastAsia="仿宋_GB2312" w:hAnsiTheme="minorHAnsi" w:cstheme="minorBidi" w:hint="eastAsia"/>
          <w:kern w:val="0"/>
          <w:sz w:val="24"/>
          <w:szCs w:val="24"/>
        </w:rPr>
        <w:t>应用平台交换通信协议</w:t>
      </w:r>
      <w:r>
        <w:rPr>
          <w:rFonts w:ascii="仿宋_GB2312" w:eastAsia="仿宋_GB2312" w:hAnsiTheme="minorHAnsi" w:cstheme="minorBidi" w:hint="eastAsia"/>
          <w:kern w:val="0"/>
          <w:sz w:val="24"/>
          <w:szCs w:val="24"/>
        </w:rPr>
        <w:t>明确</w:t>
      </w:r>
      <w:r w:rsidR="0012259B">
        <w:rPr>
          <w:rFonts w:ascii="仿宋_GB2312" w:eastAsia="仿宋_GB2312" w:hAnsiTheme="minorHAnsi" w:cstheme="minorBidi" w:hint="eastAsia"/>
          <w:kern w:val="0"/>
          <w:sz w:val="24"/>
          <w:szCs w:val="24"/>
        </w:rPr>
        <w:t>了</w:t>
      </w:r>
      <w:r w:rsidR="0012259B" w:rsidRPr="0012259B">
        <w:rPr>
          <w:rFonts w:ascii="仿宋_GB2312" w:eastAsia="仿宋_GB2312" w:hAnsiTheme="minorHAnsi" w:cstheme="minorBidi" w:hint="eastAsia"/>
          <w:kern w:val="0"/>
          <w:sz w:val="24"/>
          <w:szCs w:val="24"/>
        </w:rPr>
        <w:t>应用平台数据类型和数据包结构</w:t>
      </w:r>
      <w:r w:rsidR="0012259B">
        <w:rPr>
          <w:rFonts w:ascii="仿宋_GB2312" w:eastAsia="仿宋_GB2312" w:hAnsiTheme="minorHAnsi" w:cstheme="minorBidi" w:hint="eastAsia"/>
          <w:kern w:val="0"/>
          <w:sz w:val="24"/>
          <w:szCs w:val="24"/>
        </w:rPr>
        <w:t>。</w:t>
      </w:r>
    </w:p>
    <w:p w:rsidR="00297566" w:rsidRDefault="00212E33" w:rsidP="00EA0A73">
      <w:pPr>
        <w:spacing w:line="560" w:lineRule="exact"/>
        <w:ind w:firstLineChars="236" w:firstLine="569"/>
        <w:rPr>
          <w:rFonts w:ascii="仿宋_GB2312" w:eastAsia="仿宋_GB2312"/>
          <w:b/>
          <w:sz w:val="24"/>
          <w:szCs w:val="24"/>
        </w:rPr>
      </w:pPr>
      <w:r w:rsidRPr="000E7C33">
        <w:rPr>
          <w:rFonts w:ascii="仿宋_GB2312" w:eastAsia="仿宋_GB2312" w:hint="eastAsia"/>
          <w:b/>
          <w:sz w:val="24"/>
          <w:szCs w:val="24"/>
        </w:rPr>
        <w:t>三、确定主要经营活动等指标的依据</w:t>
      </w:r>
    </w:p>
    <w:p w:rsidR="00DE267D" w:rsidRPr="00472703" w:rsidRDefault="00627B7B" w:rsidP="00691108">
      <w:pPr>
        <w:spacing w:line="56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1、</w:t>
      </w:r>
      <w:r w:rsidR="008C3001">
        <w:rPr>
          <w:rFonts w:ascii="仿宋_GB2312" w:eastAsia="仿宋_GB2312" w:hint="eastAsia"/>
          <w:sz w:val="24"/>
          <w:szCs w:val="24"/>
        </w:rPr>
        <w:t>确定</w:t>
      </w:r>
      <w:r w:rsidR="00DE267D">
        <w:rPr>
          <w:rFonts w:ascii="仿宋_GB2312" w:eastAsia="仿宋_GB2312" w:hint="eastAsia"/>
          <w:sz w:val="24"/>
          <w:szCs w:val="24"/>
        </w:rPr>
        <w:t>建筑要求</w:t>
      </w:r>
      <w:r w:rsidR="008C3001" w:rsidRPr="008C3001">
        <w:rPr>
          <w:rFonts w:ascii="仿宋_GB2312" w:eastAsia="仿宋_GB2312" w:hint="eastAsia"/>
          <w:sz w:val="24"/>
          <w:szCs w:val="24"/>
        </w:rPr>
        <w:t>指标</w:t>
      </w:r>
      <w:r w:rsidR="008C3001">
        <w:rPr>
          <w:rFonts w:ascii="仿宋_GB2312" w:eastAsia="仿宋_GB2312" w:hint="eastAsia"/>
          <w:sz w:val="24"/>
          <w:szCs w:val="24"/>
        </w:rPr>
        <w:t>的</w:t>
      </w:r>
      <w:r w:rsidR="00DE267D">
        <w:rPr>
          <w:rFonts w:ascii="仿宋_GB2312" w:eastAsia="仿宋_GB2312" w:hint="eastAsia"/>
          <w:sz w:val="24"/>
          <w:szCs w:val="24"/>
        </w:rPr>
        <w:t>依据是</w:t>
      </w:r>
      <w:r w:rsidR="00C00E48">
        <w:rPr>
          <w:rFonts w:ascii="仿宋_GB2312" w:eastAsia="仿宋_GB2312" w:hint="eastAsia"/>
          <w:sz w:val="24"/>
          <w:szCs w:val="24"/>
        </w:rPr>
        <w:t>，</w:t>
      </w:r>
      <w:r w:rsidR="00DE267D">
        <w:rPr>
          <w:rFonts w:ascii="仿宋_GB2312" w:eastAsia="仿宋_GB2312" w:hint="eastAsia"/>
          <w:sz w:val="24"/>
          <w:szCs w:val="24"/>
        </w:rPr>
        <w:t>国家标准</w:t>
      </w:r>
      <w:r w:rsidR="00DE267D" w:rsidRPr="00DE267D">
        <w:rPr>
          <w:rFonts w:ascii="仿宋_GB2312" w:eastAsia="仿宋_GB2312" w:hint="eastAsia"/>
          <w:sz w:val="24"/>
          <w:szCs w:val="24"/>
        </w:rPr>
        <w:t>《建筑设计防火规范》</w:t>
      </w:r>
      <w:r w:rsidR="00472703">
        <w:rPr>
          <w:rFonts w:ascii="仿宋_GB2312" w:eastAsia="仿宋_GB2312" w:hint="eastAsia"/>
          <w:sz w:val="24"/>
          <w:szCs w:val="24"/>
        </w:rPr>
        <w:t>和行业标准</w:t>
      </w:r>
      <w:r w:rsidR="00472703" w:rsidRPr="00472703">
        <w:rPr>
          <w:rFonts w:ascii="仿宋_GB2312" w:eastAsia="仿宋_GB2312" w:hint="eastAsia"/>
          <w:sz w:val="24"/>
          <w:szCs w:val="24"/>
        </w:rPr>
        <w:t>《车库建筑设计规范》</w:t>
      </w:r>
    </w:p>
    <w:p w:rsidR="008C3001" w:rsidRDefault="00627B7B" w:rsidP="00691108">
      <w:pPr>
        <w:spacing w:line="560" w:lineRule="exact"/>
        <w:ind w:firstLineChars="236" w:firstLine="566"/>
        <w:jc w:val="left"/>
        <w:rPr>
          <w:rFonts w:ascii="仿宋_GB2312" w:eastAsia="仿宋_GB2312"/>
          <w:kern w:val="0"/>
          <w:sz w:val="24"/>
          <w:szCs w:val="24"/>
        </w:rPr>
      </w:pPr>
      <w:r>
        <w:rPr>
          <w:rFonts w:ascii="仿宋_GB2312" w:eastAsia="仿宋_GB2312" w:hint="eastAsia"/>
          <w:kern w:val="0"/>
          <w:sz w:val="24"/>
          <w:szCs w:val="24"/>
        </w:rPr>
        <w:t>2、</w:t>
      </w:r>
      <w:r w:rsidR="008C3001">
        <w:rPr>
          <w:rFonts w:ascii="仿宋_GB2312" w:eastAsia="仿宋_GB2312" w:hint="eastAsia"/>
          <w:kern w:val="0"/>
          <w:sz w:val="24"/>
          <w:szCs w:val="24"/>
        </w:rPr>
        <w:t>确定</w:t>
      </w:r>
      <w:r w:rsidR="00DE267D" w:rsidRPr="00DE267D">
        <w:rPr>
          <w:rFonts w:ascii="仿宋_GB2312" w:eastAsia="仿宋_GB2312" w:hint="eastAsia"/>
          <w:kern w:val="0"/>
          <w:sz w:val="24"/>
          <w:szCs w:val="24"/>
        </w:rPr>
        <w:t>消防设施要求</w:t>
      </w:r>
      <w:r w:rsidR="008C3001">
        <w:rPr>
          <w:rFonts w:ascii="仿宋_GB2312" w:eastAsia="仿宋_GB2312" w:hint="eastAsia"/>
          <w:kern w:val="0"/>
          <w:sz w:val="24"/>
          <w:szCs w:val="24"/>
        </w:rPr>
        <w:t>指标的依据</w:t>
      </w:r>
      <w:r w:rsidR="00DE267D">
        <w:rPr>
          <w:rFonts w:ascii="仿宋_GB2312" w:eastAsia="仿宋_GB2312" w:hint="eastAsia"/>
          <w:kern w:val="0"/>
          <w:sz w:val="24"/>
          <w:szCs w:val="24"/>
        </w:rPr>
        <w:t>是</w:t>
      </w:r>
      <w:r w:rsidR="00C00E48">
        <w:rPr>
          <w:rFonts w:ascii="仿宋_GB2312" w:eastAsia="仿宋_GB2312" w:hint="eastAsia"/>
          <w:kern w:val="0"/>
          <w:sz w:val="24"/>
          <w:szCs w:val="24"/>
        </w:rPr>
        <w:t>，</w:t>
      </w:r>
      <w:r w:rsidR="00DE267D">
        <w:rPr>
          <w:rFonts w:ascii="仿宋_GB2312" w:eastAsia="仿宋_GB2312" w:hint="eastAsia"/>
          <w:kern w:val="0"/>
          <w:sz w:val="24"/>
          <w:szCs w:val="24"/>
        </w:rPr>
        <w:t>国家标准《</w:t>
      </w:r>
      <w:r w:rsidR="00DE267D" w:rsidRPr="00DE267D">
        <w:rPr>
          <w:rFonts w:ascii="仿宋_GB2312" w:eastAsia="仿宋_GB2312" w:hint="eastAsia"/>
          <w:kern w:val="0"/>
          <w:sz w:val="24"/>
          <w:szCs w:val="24"/>
        </w:rPr>
        <w:t>建筑灭火器配置设计规范</w:t>
      </w:r>
      <w:r w:rsidR="00DE267D">
        <w:rPr>
          <w:rFonts w:ascii="仿宋_GB2312" w:eastAsia="仿宋_GB2312" w:hint="eastAsia"/>
          <w:kern w:val="0"/>
          <w:sz w:val="24"/>
          <w:szCs w:val="24"/>
        </w:rPr>
        <w:t>》、</w:t>
      </w:r>
      <w:r w:rsidR="00A07A0A" w:rsidRPr="00A07A0A">
        <w:rPr>
          <w:rFonts w:ascii="仿宋_GB2312" w:eastAsia="仿宋_GB2312" w:hint="eastAsia"/>
          <w:kern w:val="0"/>
          <w:sz w:val="24"/>
          <w:szCs w:val="24"/>
        </w:rPr>
        <w:t>和《独立式感烟火灾探测器报警器》</w:t>
      </w:r>
      <w:r w:rsidR="00A07A0A">
        <w:rPr>
          <w:rFonts w:ascii="仿宋_GB2312" w:eastAsia="仿宋_GB2312" w:hint="eastAsia"/>
          <w:kern w:val="0"/>
          <w:sz w:val="24"/>
          <w:szCs w:val="24"/>
        </w:rPr>
        <w:t>。</w:t>
      </w:r>
    </w:p>
    <w:p w:rsidR="008C3001" w:rsidRDefault="008C3001" w:rsidP="00691108">
      <w:pPr>
        <w:spacing w:line="560" w:lineRule="exact"/>
        <w:ind w:firstLineChars="236" w:firstLine="566"/>
        <w:jc w:val="left"/>
        <w:rPr>
          <w:rFonts w:ascii="仿宋_GB2312" w:eastAsia="仿宋_GB2312"/>
          <w:kern w:val="0"/>
          <w:sz w:val="24"/>
          <w:szCs w:val="24"/>
        </w:rPr>
      </w:pPr>
      <w:r>
        <w:rPr>
          <w:rFonts w:ascii="仿宋_GB2312" w:eastAsia="仿宋_GB2312" w:hint="eastAsia"/>
          <w:kern w:val="0"/>
          <w:sz w:val="24"/>
          <w:szCs w:val="24"/>
        </w:rPr>
        <w:t>3、确定停放场所（车库）、停车和电气线路设施要求指标的依据是</w:t>
      </w:r>
      <w:r w:rsidR="00C00E48">
        <w:rPr>
          <w:rFonts w:ascii="仿宋_GB2312" w:eastAsia="仿宋_GB2312" w:hint="eastAsia"/>
          <w:kern w:val="0"/>
          <w:sz w:val="24"/>
          <w:szCs w:val="24"/>
        </w:rPr>
        <w:t>，</w:t>
      </w:r>
      <w:r>
        <w:rPr>
          <w:rFonts w:ascii="仿宋_GB2312" w:eastAsia="仿宋_GB2312" w:hint="eastAsia"/>
          <w:kern w:val="0"/>
          <w:sz w:val="24"/>
          <w:szCs w:val="24"/>
        </w:rPr>
        <w:t>《上海市住宅小区电动自行车停车充电场所建设导则（试行）》和国家标准《消防应急照明和疏散指示系统》中的有关规定。</w:t>
      </w:r>
    </w:p>
    <w:p w:rsidR="00A07A0A" w:rsidRPr="00A07A0A" w:rsidRDefault="008C3001" w:rsidP="00691108">
      <w:pPr>
        <w:spacing w:line="560" w:lineRule="exact"/>
        <w:ind w:firstLineChars="236" w:firstLine="566"/>
        <w:jc w:val="left"/>
        <w:rPr>
          <w:rFonts w:ascii="仿宋_GB2312" w:eastAsia="仿宋_GB2312"/>
          <w:kern w:val="0"/>
          <w:sz w:val="24"/>
          <w:szCs w:val="24"/>
        </w:rPr>
      </w:pPr>
      <w:r>
        <w:rPr>
          <w:rFonts w:ascii="仿宋_GB2312" w:eastAsia="仿宋_GB2312" w:hint="eastAsia"/>
          <w:kern w:val="0"/>
          <w:sz w:val="24"/>
          <w:szCs w:val="24"/>
        </w:rPr>
        <w:t>4、确定</w:t>
      </w:r>
      <w:r w:rsidRPr="008C3001">
        <w:rPr>
          <w:rFonts w:ascii="仿宋_GB2312" w:eastAsia="仿宋_GB2312" w:hint="eastAsia"/>
          <w:kern w:val="0"/>
          <w:sz w:val="24"/>
          <w:szCs w:val="24"/>
        </w:rPr>
        <w:t>充电设备要求</w:t>
      </w:r>
      <w:r>
        <w:rPr>
          <w:rFonts w:ascii="仿宋_GB2312" w:eastAsia="仿宋_GB2312" w:hint="eastAsia"/>
          <w:kern w:val="0"/>
          <w:sz w:val="24"/>
          <w:szCs w:val="24"/>
        </w:rPr>
        <w:t>指标的</w:t>
      </w:r>
      <w:r w:rsidR="00DA75C1">
        <w:rPr>
          <w:rFonts w:ascii="仿宋_GB2312" w:eastAsia="仿宋_GB2312" w:hint="eastAsia"/>
          <w:kern w:val="0"/>
          <w:sz w:val="24"/>
          <w:szCs w:val="24"/>
        </w:rPr>
        <w:t>参考了</w:t>
      </w:r>
      <w:r w:rsidR="00306490">
        <w:rPr>
          <w:rFonts w:ascii="仿宋_GB2312" w:eastAsia="仿宋_GB2312" w:hint="eastAsia"/>
          <w:kern w:val="0"/>
          <w:sz w:val="24"/>
          <w:szCs w:val="24"/>
        </w:rPr>
        <w:t>国家</w:t>
      </w:r>
      <w:r>
        <w:rPr>
          <w:rFonts w:ascii="仿宋_GB2312" w:eastAsia="仿宋_GB2312" w:hint="eastAsia"/>
          <w:kern w:val="0"/>
          <w:sz w:val="24"/>
          <w:szCs w:val="24"/>
        </w:rPr>
        <w:t>标准《电动自行车</w:t>
      </w:r>
      <w:r w:rsidR="00306490">
        <w:rPr>
          <w:rFonts w:ascii="仿宋_GB2312" w:eastAsia="仿宋_GB2312" w:hint="eastAsia"/>
          <w:kern w:val="0"/>
          <w:sz w:val="24"/>
          <w:szCs w:val="24"/>
        </w:rPr>
        <w:t>安全技术规范</w:t>
      </w:r>
      <w:r>
        <w:rPr>
          <w:rFonts w:ascii="仿宋_GB2312" w:eastAsia="仿宋_GB2312" w:hint="eastAsia"/>
          <w:kern w:val="0"/>
          <w:sz w:val="24"/>
          <w:szCs w:val="24"/>
        </w:rPr>
        <w:t>》。</w:t>
      </w:r>
    </w:p>
    <w:p w:rsidR="008C3001" w:rsidRDefault="008C3001" w:rsidP="00691108">
      <w:pPr>
        <w:spacing w:line="560" w:lineRule="exact"/>
        <w:ind w:firstLineChars="236" w:firstLine="566"/>
        <w:jc w:val="left"/>
        <w:rPr>
          <w:rFonts w:ascii="仿宋_GB2312" w:eastAsia="仿宋_GB2312"/>
          <w:kern w:val="0"/>
          <w:sz w:val="24"/>
          <w:szCs w:val="24"/>
        </w:rPr>
      </w:pPr>
      <w:r w:rsidRPr="008C3001">
        <w:rPr>
          <w:rFonts w:ascii="仿宋_GB2312" w:eastAsia="仿宋_GB2312" w:hint="eastAsia"/>
          <w:kern w:val="0"/>
          <w:sz w:val="24"/>
          <w:szCs w:val="24"/>
        </w:rPr>
        <w:t>5、</w:t>
      </w:r>
      <w:r>
        <w:rPr>
          <w:rFonts w:ascii="仿宋_GB2312" w:eastAsia="仿宋_GB2312" w:hint="eastAsia"/>
          <w:kern w:val="0"/>
          <w:sz w:val="24"/>
          <w:szCs w:val="24"/>
        </w:rPr>
        <w:t>确定</w:t>
      </w:r>
      <w:r w:rsidR="00DA75C1">
        <w:rPr>
          <w:rFonts w:ascii="仿宋_GB2312" w:eastAsia="仿宋_GB2312" w:hint="eastAsia"/>
          <w:kern w:val="0"/>
          <w:sz w:val="24"/>
          <w:szCs w:val="24"/>
        </w:rPr>
        <w:t>充电设备的通讯</w:t>
      </w:r>
      <w:r>
        <w:rPr>
          <w:rFonts w:ascii="仿宋_GB2312" w:eastAsia="仿宋_GB2312" w:hint="eastAsia"/>
          <w:kern w:val="0"/>
          <w:sz w:val="24"/>
          <w:szCs w:val="24"/>
        </w:rPr>
        <w:t>要求指标</w:t>
      </w:r>
      <w:r w:rsidR="00DA75C1">
        <w:rPr>
          <w:rFonts w:ascii="仿宋_GB2312" w:eastAsia="仿宋_GB2312" w:hint="eastAsia"/>
          <w:kern w:val="0"/>
          <w:sz w:val="24"/>
          <w:szCs w:val="24"/>
        </w:rPr>
        <w:t>参考了国家</w:t>
      </w:r>
      <w:r>
        <w:rPr>
          <w:rFonts w:ascii="仿宋_GB2312" w:eastAsia="仿宋_GB2312" w:hint="eastAsia"/>
          <w:kern w:val="0"/>
          <w:sz w:val="24"/>
          <w:szCs w:val="24"/>
        </w:rPr>
        <w:t>标准《</w:t>
      </w:r>
      <w:r w:rsidR="00DA75C1" w:rsidRPr="00DA75C1">
        <w:rPr>
          <w:rFonts w:ascii="仿宋_GB2312" w:eastAsia="仿宋_GB2312" w:hint="eastAsia"/>
          <w:kern w:val="0"/>
          <w:sz w:val="24"/>
          <w:szCs w:val="24"/>
        </w:rPr>
        <w:t>电动汽车远程服务与管理系统技术规范</w:t>
      </w:r>
      <w:r w:rsidR="00DA75C1">
        <w:rPr>
          <w:rFonts w:ascii="仿宋_GB2312" w:eastAsia="仿宋_GB2312" w:hint="eastAsia"/>
          <w:kern w:val="0"/>
          <w:sz w:val="24"/>
          <w:szCs w:val="24"/>
        </w:rPr>
        <w:t xml:space="preserve"> </w:t>
      </w:r>
      <w:r w:rsidR="00DA75C1" w:rsidRPr="00DA75C1">
        <w:rPr>
          <w:rFonts w:ascii="仿宋_GB2312" w:eastAsia="仿宋_GB2312" w:hint="eastAsia"/>
          <w:kern w:val="0"/>
          <w:sz w:val="24"/>
          <w:szCs w:val="24"/>
        </w:rPr>
        <w:t>第3部分：通信协议及数据格式</w:t>
      </w:r>
      <w:r>
        <w:rPr>
          <w:rFonts w:ascii="仿宋_GB2312" w:eastAsia="仿宋_GB2312" w:hint="eastAsia"/>
          <w:kern w:val="0"/>
          <w:sz w:val="24"/>
          <w:szCs w:val="24"/>
        </w:rPr>
        <w:t>》。</w:t>
      </w:r>
    </w:p>
    <w:p w:rsidR="00212E33" w:rsidRPr="000E7C33" w:rsidRDefault="00212E33" w:rsidP="00691108">
      <w:pPr>
        <w:spacing w:line="560" w:lineRule="exact"/>
        <w:rPr>
          <w:rFonts w:ascii="仿宋_GB2312" w:eastAsia="仿宋_GB2312"/>
          <w:b/>
          <w:sz w:val="24"/>
          <w:szCs w:val="24"/>
        </w:rPr>
      </w:pPr>
      <w:r w:rsidRPr="000E7C33">
        <w:rPr>
          <w:rFonts w:ascii="仿宋_GB2312" w:eastAsia="仿宋_GB2312" w:hint="eastAsia"/>
          <w:b/>
          <w:sz w:val="24"/>
          <w:szCs w:val="24"/>
        </w:rPr>
        <w:lastRenderedPageBreak/>
        <w:t>四、主要参考标准和文献：</w:t>
      </w:r>
    </w:p>
    <w:p w:rsidR="00306490" w:rsidRPr="00306490" w:rsidRDefault="00306490" w:rsidP="00691108">
      <w:pPr>
        <w:spacing w:line="560" w:lineRule="exact"/>
        <w:ind w:firstLineChars="236" w:firstLine="566"/>
        <w:rPr>
          <w:rFonts w:ascii="仿宋_GB2312" w:eastAsia="仿宋_GB2312"/>
          <w:kern w:val="0"/>
          <w:sz w:val="24"/>
          <w:szCs w:val="24"/>
        </w:rPr>
      </w:pPr>
      <w:r w:rsidRPr="00306490">
        <w:rPr>
          <w:rFonts w:ascii="仿宋_GB2312" w:eastAsia="仿宋_GB2312" w:hint="eastAsia"/>
          <w:kern w:val="0"/>
          <w:sz w:val="24"/>
          <w:szCs w:val="24"/>
        </w:rPr>
        <w:t>GB 2099.1—2008 家用和类似用途插头插座  第1部分：通用要求</w:t>
      </w:r>
    </w:p>
    <w:p w:rsidR="00306490" w:rsidRPr="00306490" w:rsidRDefault="00306490" w:rsidP="00691108">
      <w:pPr>
        <w:spacing w:line="560" w:lineRule="exact"/>
        <w:ind w:firstLineChars="236" w:firstLine="566"/>
        <w:rPr>
          <w:rFonts w:ascii="仿宋_GB2312" w:eastAsia="仿宋_GB2312"/>
          <w:kern w:val="0"/>
          <w:sz w:val="24"/>
          <w:szCs w:val="24"/>
        </w:rPr>
      </w:pPr>
      <w:r w:rsidRPr="00306490">
        <w:rPr>
          <w:rFonts w:ascii="仿宋_GB2312" w:eastAsia="仿宋_GB2312" w:hint="eastAsia"/>
          <w:kern w:val="0"/>
          <w:sz w:val="24"/>
          <w:szCs w:val="24"/>
        </w:rPr>
        <w:t>GB 3096—2008  声环境质量</w:t>
      </w:r>
    </w:p>
    <w:p w:rsidR="00306490" w:rsidRPr="00306490" w:rsidRDefault="00306490" w:rsidP="00691108">
      <w:pPr>
        <w:spacing w:line="560" w:lineRule="exact"/>
        <w:ind w:firstLineChars="236" w:firstLine="566"/>
        <w:rPr>
          <w:rFonts w:ascii="仿宋_GB2312" w:eastAsia="仿宋_GB2312"/>
          <w:kern w:val="0"/>
          <w:sz w:val="24"/>
          <w:szCs w:val="24"/>
        </w:rPr>
      </w:pPr>
      <w:r w:rsidRPr="00306490">
        <w:rPr>
          <w:rFonts w:ascii="仿宋_GB2312" w:eastAsia="仿宋_GB2312" w:hint="eastAsia"/>
          <w:kern w:val="0"/>
          <w:sz w:val="24"/>
          <w:szCs w:val="24"/>
        </w:rPr>
        <w:t>GB 4706.1-2005  民用电器耐压要求</w:t>
      </w:r>
    </w:p>
    <w:p w:rsidR="00306490" w:rsidRPr="00306490" w:rsidRDefault="00306490" w:rsidP="00691108">
      <w:pPr>
        <w:spacing w:line="560" w:lineRule="exact"/>
        <w:ind w:firstLineChars="236" w:firstLine="566"/>
        <w:rPr>
          <w:rFonts w:ascii="仿宋_GB2312" w:eastAsia="仿宋_GB2312"/>
          <w:kern w:val="0"/>
          <w:sz w:val="24"/>
          <w:szCs w:val="24"/>
        </w:rPr>
      </w:pPr>
      <w:r w:rsidRPr="00306490">
        <w:rPr>
          <w:rFonts w:ascii="仿宋_GB2312" w:eastAsia="仿宋_GB2312" w:hint="eastAsia"/>
          <w:kern w:val="0"/>
          <w:sz w:val="24"/>
          <w:szCs w:val="24"/>
        </w:rPr>
        <w:t>GB 9254—2008 信息技术设备的无线电骚扰限值和测量方法</w:t>
      </w:r>
    </w:p>
    <w:p w:rsidR="00306490" w:rsidRPr="00306490" w:rsidRDefault="00306490" w:rsidP="00691108">
      <w:pPr>
        <w:spacing w:line="560" w:lineRule="exact"/>
        <w:ind w:firstLineChars="236" w:firstLine="566"/>
        <w:rPr>
          <w:rFonts w:ascii="仿宋_GB2312" w:eastAsia="仿宋_GB2312"/>
          <w:kern w:val="0"/>
          <w:sz w:val="24"/>
          <w:szCs w:val="24"/>
        </w:rPr>
      </w:pPr>
      <w:r w:rsidRPr="00306490">
        <w:rPr>
          <w:rFonts w:ascii="仿宋_GB2312" w:eastAsia="仿宋_GB2312" w:hint="eastAsia"/>
          <w:kern w:val="0"/>
          <w:sz w:val="24"/>
          <w:szCs w:val="24"/>
        </w:rPr>
        <w:t>GB 14023  车辆、船和内燃机  无线电骚扰特性 用于保护车外接受机的限值和测量方法</w:t>
      </w:r>
    </w:p>
    <w:p w:rsidR="00306490" w:rsidRDefault="00306490" w:rsidP="00691108">
      <w:pPr>
        <w:spacing w:line="560" w:lineRule="exact"/>
        <w:ind w:firstLineChars="236" w:firstLine="566"/>
        <w:rPr>
          <w:rFonts w:ascii="仿宋_GB2312" w:eastAsia="仿宋_GB2312"/>
          <w:kern w:val="0"/>
          <w:sz w:val="24"/>
          <w:szCs w:val="24"/>
        </w:rPr>
      </w:pPr>
      <w:r w:rsidRPr="00306490">
        <w:rPr>
          <w:rFonts w:ascii="仿宋_GB2312" w:eastAsia="仿宋_GB2312" w:hint="eastAsia"/>
          <w:kern w:val="0"/>
          <w:sz w:val="24"/>
          <w:szCs w:val="24"/>
        </w:rPr>
        <w:t>GB 13495  消防安全标志</w:t>
      </w:r>
    </w:p>
    <w:p w:rsidR="00472703" w:rsidRPr="00306490" w:rsidRDefault="00472703" w:rsidP="00691108">
      <w:pPr>
        <w:spacing w:line="560" w:lineRule="exact"/>
        <w:ind w:firstLineChars="236" w:firstLine="566"/>
        <w:rPr>
          <w:rFonts w:ascii="仿宋_GB2312" w:eastAsia="仿宋_GB2312"/>
          <w:kern w:val="0"/>
          <w:sz w:val="24"/>
          <w:szCs w:val="24"/>
        </w:rPr>
      </w:pPr>
      <w:r w:rsidRPr="00306490">
        <w:rPr>
          <w:rFonts w:ascii="仿宋_GB2312" w:eastAsia="仿宋_GB2312" w:hint="eastAsia"/>
          <w:kern w:val="0"/>
          <w:sz w:val="24"/>
          <w:szCs w:val="24"/>
        </w:rPr>
        <w:t>GB 17761—2018  电动自行车安全技术规范</w:t>
      </w:r>
    </w:p>
    <w:p w:rsidR="00306490" w:rsidRPr="00306490" w:rsidRDefault="00306490" w:rsidP="00691108">
      <w:pPr>
        <w:spacing w:line="560" w:lineRule="exact"/>
        <w:ind w:firstLineChars="236" w:firstLine="566"/>
        <w:rPr>
          <w:rFonts w:ascii="仿宋_GB2312" w:eastAsia="仿宋_GB2312"/>
          <w:kern w:val="0"/>
          <w:sz w:val="24"/>
          <w:szCs w:val="24"/>
        </w:rPr>
      </w:pPr>
      <w:r w:rsidRPr="00306490">
        <w:rPr>
          <w:rFonts w:ascii="仿宋_GB2312" w:eastAsia="仿宋_GB2312" w:hint="eastAsia"/>
          <w:kern w:val="0"/>
          <w:sz w:val="24"/>
          <w:szCs w:val="24"/>
        </w:rPr>
        <w:t>GB 17945—2010  消防应急照明和疏散指示系统</w:t>
      </w:r>
    </w:p>
    <w:p w:rsidR="00306490" w:rsidRPr="00306490" w:rsidRDefault="00306490" w:rsidP="00691108">
      <w:pPr>
        <w:spacing w:line="560" w:lineRule="exact"/>
        <w:ind w:firstLineChars="236" w:firstLine="566"/>
        <w:rPr>
          <w:rFonts w:ascii="仿宋_GB2312" w:eastAsia="仿宋_GB2312"/>
          <w:kern w:val="0"/>
          <w:sz w:val="24"/>
          <w:szCs w:val="24"/>
        </w:rPr>
      </w:pPr>
      <w:r w:rsidRPr="00306490">
        <w:rPr>
          <w:rFonts w:ascii="仿宋_GB2312" w:eastAsia="仿宋_GB2312" w:hint="eastAsia"/>
          <w:kern w:val="0"/>
          <w:sz w:val="24"/>
          <w:szCs w:val="24"/>
        </w:rPr>
        <w:t>GB 20517—2006  独立式感烟火灾探测器报警器</w:t>
      </w:r>
    </w:p>
    <w:p w:rsidR="00306490" w:rsidRPr="00306490" w:rsidRDefault="00306490" w:rsidP="00691108">
      <w:pPr>
        <w:spacing w:line="560" w:lineRule="exact"/>
        <w:ind w:firstLineChars="236" w:firstLine="566"/>
        <w:rPr>
          <w:rFonts w:ascii="仿宋_GB2312" w:eastAsia="仿宋_GB2312"/>
          <w:kern w:val="0"/>
          <w:sz w:val="24"/>
          <w:szCs w:val="24"/>
        </w:rPr>
      </w:pPr>
      <w:r w:rsidRPr="00306490">
        <w:rPr>
          <w:rFonts w:ascii="仿宋_GB2312" w:eastAsia="仿宋_GB2312" w:hint="eastAsia"/>
          <w:kern w:val="0"/>
          <w:sz w:val="24"/>
          <w:szCs w:val="24"/>
        </w:rPr>
        <w:t>GB 50140—2005  建筑灭火器配置设计规范</w:t>
      </w:r>
    </w:p>
    <w:p w:rsidR="00306490" w:rsidRPr="00306490" w:rsidRDefault="00306490" w:rsidP="00691108">
      <w:pPr>
        <w:spacing w:line="560" w:lineRule="exact"/>
        <w:ind w:firstLineChars="236" w:firstLine="566"/>
        <w:rPr>
          <w:rFonts w:ascii="仿宋_GB2312" w:eastAsia="仿宋_GB2312"/>
          <w:kern w:val="0"/>
          <w:sz w:val="24"/>
          <w:szCs w:val="24"/>
        </w:rPr>
      </w:pPr>
      <w:r w:rsidRPr="00306490">
        <w:rPr>
          <w:rFonts w:ascii="仿宋_GB2312" w:eastAsia="仿宋_GB2312" w:hint="eastAsia"/>
          <w:kern w:val="0"/>
          <w:sz w:val="24"/>
          <w:szCs w:val="24"/>
        </w:rPr>
        <w:t>GB 50016—2014  建筑设计防火规范</w:t>
      </w:r>
    </w:p>
    <w:p w:rsidR="00472703" w:rsidRPr="00472703" w:rsidRDefault="00472703" w:rsidP="00691108">
      <w:pPr>
        <w:spacing w:line="560" w:lineRule="exact"/>
        <w:ind w:firstLineChars="200" w:firstLine="480"/>
        <w:jc w:val="left"/>
        <w:rPr>
          <w:rFonts w:ascii="仿宋_GB2312" w:eastAsia="仿宋_GB2312"/>
          <w:kern w:val="0"/>
          <w:sz w:val="24"/>
          <w:szCs w:val="24"/>
        </w:rPr>
      </w:pPr>
      <w:r>
        <w:rPr>
          <w:rFonts w:ascii="仿宋_GB2312" w:eastAsia="仿宋_GB2312" w:hint="eastAsia"/>
          <w:kern w:val="0"/>
          <w:sz w:val="24"/>
          <w:szCs w:val="24"/>
        </w:rPr>
        <w:t xml:space="preserve"> </w:t>
      </w:r>
      <w:r w:rsidRPr="00472703">
        <w:rPr>
          <w:rFonts w:ascii="仿宋_GB2312" w:eastAsia="仿宋_GB2312" w:hint="eastAsia"/>
          <w:kern w:val="0"/>
          <w:sz w:val="24"/>
          <w:szCs w:val="24"/>
        </w:rPr>
        <w:t>JGJ 100 —2015  车库建筑设计规范</w:t>
      </w:r>
    </w:p>
    <w:p w:rsidR="00472703" w:rsidRDefault="00691108" w:rsidP="00691108">
      <w:pPr>
        <w:spacing w:line="560" w:lineRule="exact"/>
        <w:ind w:firstLineChars="200" w:firstLine="480"/>
        <w:jc w:val="left"/>
        <w:rPr>
          <w:rFonts w:ascii="仿宋_GB2312" w:eastAsia="仿宋_GB2312"/>
          <w:kern w:val="0"/>
          <w:sz w:val="24"/>
          <w:szCs w:val="24"/>
        </w:rPr>
      </w:pPr>
      <w:r w:rsidRPr="00691108">
        <w:rPr>
          <w:rFonts w:ascii="仿宋_GB2312" w:eastAsia="仿宋_GB2312" w:hint="eastAsia"/>
          <w:kern w:val="0"/>
          <w:sz w:val="24"/>
          <w:szCs w:val="24"/>
        </w:rPr>
        <w:t>上海市住宅小区电动自行车停车充电场所建设导则（试行）</w:t>
      </w:r>
    </w:p>
    <w:p w:rsidR="00691108" w:rsidRDefault="00691108" w:rsidP="00691108">
      <w:pPr>
        <w:spacing w:line="560" w:lineRule="exact"/>
        <w:ind w:firstLineChars="200" w:firstLine="480"/>
        <w:jc w:val="left"/>
        <w:rPr>
          <w:rFonts w:ascii="仿宋_GB2312" w:eastAsia="仿宋_GB2312"/>
          <w:kern w:val="0"/>
          <w:sz w:val="24"/>
          <w:szCs w:val="24"/>
        </w:rPr>
      </w:pPr>
    </w:p>
    <w:p w:rsidR="00691108" w:rsidRPr="00691108" w:rsidRDefault="00691108" w:rsidP="00691108">
      <w:pPr>
        <w:spacing w:line="560" w:lineRule="exact"/>
        <w:ind w:firstLineChars="200" w:firstLine="480"/>
        <w:jc w:val="left"/>
        <w:rPr>
          <w:rFonts w:ascii="仿宋_GB2312" w:eastAsia="仿宋_GB2312"/>
          <w:kern w:val="0"/>
          <w:sz w:val="24"/>
          <w:szCs w:val="24"/>
        </w:rPr>
      </w:pPr>
    </w:p>
    <w:p w:rsidR="009C3DFC" w:rsidRDefault="00F55EA6" w:rsidP="009C3DFC">
      <w:pPr>
        <w:spacing w:line="600" w:lineRule="exact"/>
        <w:ind w:firstLineChars="800" w:firstLine="2240"/>
        <w:rPr>
          <w:rFonts w:ascii="仿宋_GB2312" w:eastAsia="仿宋_GB2312"/>
          <w:kern w:val="0"/>
          <w:sz w:val="28"/>
          <w:szCs w:val="28"/>
        </w:rPr>
      </w:pPr>
      <w:r w:rsidRPr="00CB7079">
        <w:rPr>
          <w:rFonts w:ascii="仿宋_GB2312" w:eastAsia="仿宋_GB2312" w:hint="eastAsia"/>
          <w:kern w:val="0"/>
          <w:sz w:val="28"/>
          <w:szCs w:val="28"/>
        </w:rPr>
        <w:t>团体标准</w:t>
      </w:r>
      <w:r w:rsidR="003624FE" w:rsidRPr="003624FE">
        <w:rPr>
          <w:rFonts w:ascii="仿宋_GB2312" w:eastAsia="仿宋_GB2312" w:hint="eastAsia"/>
          <w:kern w:val="0"/>
          <w:sz w:val="28"/>
          <w:szCs w:val="28"/>
        </w:rPr>
        <w:t>《</w:t>
      </w:r>
      <w:r w:rsidR="009C3DFC" w:rsidRPr="009C3DFC">
        <w:rPr>
          <w:rFonts w:ascii="仿宋_GB2312" w:eastAsia="仿宋_GB2312" w:hint="eastAsia"/>
          <w:kern w:val="0"/>
          <w:sz w:val="28"/>
          <w:szCs w:val="28"/>
        </w:rPr>
        <w:t>电动自行车集中充电设施设备技术规范</w:t>
      </w:r>
      <w:r w:rsidR="003624FE" w:rsidRPr="003624FE">
        <w:rPr>
          <w:rFonts w:ascii="仿宋_GB2312" w:eastAsia="仿宋_GB2312" w:hint="eastAsia"/>
          <w:kern w:val="0"/>
          <w:sz w:val="28"/>
          <w:szCs w:val="28"/>
        </w:rPr>
        <w:t>》</w:t>
      </w:r>
    </w:p>
    <w:p w:rsidR="002465DA" w:rsidRPr="00CB7079" w:rsidRDefault="00F55EA6" w:rsidP="009C3DFC">
      <w:pPr>
        <w:spacing w:line="600" w:lineRule="exact"/>
        <w:ind w:firstLineChars="1700" w:firstLine="4760"/>
        <w:rPr>
          <w:rFonts w:ascii="仿宋_GB2312" w:eastAsia="仿宋_GB2312"/>
          <w:kern w:val="0"/>
          <w:sz w:val="28"/>
          <w:szCs w:val="28"/>
        </w:rPr>
      </w:pPr>
      <w:r w:rsidRPr="00CB7079">
        <w:rPr>
          <w:rFonts w:ascii="仿宋_GB2312" w:eastAsia="仿宋_GB2312" w:hint="eastAsia"/>
          <w:kern w:val="0"/>
          <w:sz w:val="28"/>
          <w:szCs w:val="28"/>
        </w:rPr>
        <w:t>起草小组</w:t>
      </w:r>
    </w:p>
    <w:p w:rsidR="00F55EA6" w:rsidRPr="00CB7079" w:rsidRDefault="00472703" w:rsidP="00D91E68">
      <w:pPr>
        <w:spacing w:line="600" w:lineRule="exact"/>
        <w:ind w:firstLineChars="1600" w:firstLine="4480"/>
        <w:rPr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 w:rsidR="00F55EA6" w:rsidRPr="00CB7079">
        <w:rPr>
          <w:rFonts w:ascii="仿宋_GB2312" w:eastAsia="仿宋_GB2312" w:hint="eastAsia"/>
          <w:kern w:val="0"/>
          <w:sz w:val="28"/>
          <w:szCs w:val="28"/>
        </w:rPr>
        <w:t>201</w:t>
      </w:r>
      <w:r w:rsidR="009C3DFC">
        <w:rPr>
          <w:rFonts w:ascii="仿宋_GB2312" w:eastAsia="仿宋_GB2312" w:hint="eastAsia"/>
          <w:kern w:val="0"/>
          <w:sz w:val="28"/>
          <w:szCs w:val="28"/>
        </w:rPr>
        <w:t>8</w:t>
      </w:r>
      <w:r w:rsidR="00F55EA6" w:rsidRPr="00CB7079">
        <w:rPr>
          <w:rFonts w:ascii="仿宋_GB2312" w:eastAsia="仿宋_GB2312" w:hint="eastAsia"/>
          <w:kern w:val="0"/>
          <w:sz w:val="28"/>
          <w:szCs w:val="28"/>
        </w:rPr>
        <w:t>年</w:t>
      </w:r>
      <w:r>
        <w:rPr>
          <w:rFonts w:ascii="仿宋_GB2312" w:eastAsia="仿宋_GB2312" w:hint="eastAsia"/>
          <w:kern w:val="0"/>
          <w:sz w:val="28"/>
          <w:szCs w:val="28"/>
        </w:rPr>
        <w:t>8</w:t>
      </w:r>
      <w:r w:rsidR="00F55EA6" w:rsidRPr="00CB7079">
        <w:rPr>
          <w:rFonts w:ascii="仿宋_GB2312" w:eastAsia="仿宋_GB2312" w:hint="eastAsia"/>
          <w:kern w:val="0"/>
          <w:sz w:val="28"/>
          <w:szCs w:val="28"/>
        </w:rPr>
        <w:t>月</w:t>
      </w:r>
    </w:p>
    <w:sectPr w:rsidR="00F55EA6" w:rsidRPr="00CB7079" w:rsidSect="00F37A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800" w:bottom="1440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902" w:rsidRDefault="00454902" w:rsidP="00DE7A74">
      <w:r>
        <w:separator/>
      </w:r>
    </w:p>
  </w:endnote>
  <w:endnote w:type="continuationSeparator" w:id="1">
    <w:p w:rsidR="00454902" w:rsidRDefault="00454902" w:rsidP="00DE7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A74" w:rsidRDefault="00DE7A7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A74" w:rsidRDefault="00DE7A74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A74" w:rsidRDefault="00DE7A7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902" w:rsidRDefault="00454902" w:rsidP="00DE7A74">
      <w:r>
        <w:separator/>
      </w:r>
    </w:p>
  </w:footnote>
  <w:footnote w:type="continuationSeparator" w:id="1">
    <w:p w:rsidR="00454902" w:rsidRDefault="00454902" w:rsidP="00DE7A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A74" w:rsidRDefault="00DE7A7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A74" w:rsidRPr="00DE7A74" w:rsidRDefault="00DE7A74" w:rsidP="00DE7A7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A74" w:rsidRPr="001125E7" w:rsidRDefault="00DE7A74" w:rsidP="001125E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362"/>
    <w:multiLevelType w:val="hybridMultilevel"/>
    <w:tmpl w:val="9B884CAA"/>
    <w:lvl w:ilvl="0" w:tplc="134A5EF6">
      <w:start w:val="1"/>
      <w:numFmt w:val="decimal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">
    <w:nsid w:val="10AE1F7D"/>
    <w:multiLevelType w:val="hybridMultilevel"/>
    <w:tmpl w:val="734241FA"/>
    <w:lvl w:ilvl="0" w:tplc="ED348E1C">
      <w:start w:val="1"/>
      <w:numFmt w:val="decimal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2">
    <w:nsid w:val="1FC91163"/>
    <w:multiLevelType w:val="multilevel"/>
    <w:tmpl w:val="855EE140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sz w:val="21"/>
        <w:szCs w:val="21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568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426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2"/>
      <w:suff w:val="nothing"/>
      <w:lvlText w:val="%1.%2.%3.%4.%5　"/>
      <w:lvlJc w:val="left"/>
      <w:pPr>
        <w:ind w:left="105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3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</w:lvl>
  </w:abstractNum>
  <w:abstractNum w:abstractNumId="3">
    <w:nsid w:val="378E08E5"/>
    <w:multiLevelType w:val="hybridMultilevel"/>
    <w:tmpl w:val="D77C3BE6"/>
    <w:lvl w:ilvl="0" w:tplc="576AD744">
      <w:start w:val="1"/>
      <w:numFmt w:val="decimal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">
    <w:nsid w:val="3E94062B"/>
    <w:multiLevelType w:val="hybridMultilevel"/>
    <w:tmpl w:val="E2FEAB9C"/>
    <w:lvl w:ilvl="0" w:tplc="29866D1A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>
    <w:nsid w:val="523B55A5"/>
    <w:multiLevelType w:val="hybridMultilevel"/>
    <w:tmpl w:val="E966ADD6"/>
    <w:lvl w:ilvl="0" w:tplc="BD701D06">
      <w:start w:val="1"/>
      <w:numFmt w:val="decimal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6">
    <w:nsid w:val="64990FD7"/>
    <w:multiLevelType w:val="hybridMultilevel"/>
    <w:tmpl w:val="1EAC0D6E"/>
    <w:lvl w:ilvl="0" w:tplc="C9D69866">
      <w:start w:val="1"/>
      <w:numFmt w:val="decimal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7">
    <w:nsid w:val="6B7D654A"/>
    <w:multiLevelType w:val="hybridMultilevel"/>
    <w:tmpl w:val="00A8AA54"/>
    <w:lvl w:ilvl="0" w:tplc="2152A1C8">
      <w:start w:val="1"/>
      <w:numFmt w:val="decimal"/>
      <w:lvlText w:val="%1、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8">
    <w:nsid w:val="6F6F3EE8"/>
    <w:multiLevelType w:val="hybridMultilevel"/>
    <w:tmpl w:val="97448A1C"/>
    <w:lvl w:ilvl="0" w:tplc="8926FA9A">
      <w:start w:val="1"/>
      <w:numFmt w:val="decimal"/>
      <w:lvlText w:val="%1、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9">
    <w:nsid w:val="75546B6A"/>
    <w:multiLevelType w:val="hybridMultilevel"/>
    <w:tmpl w:val="44806236"/>
    <w:lvl w:ilvl="0" w:tplc="F4ECBDD6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0">
    <w:nsid w:val="7DA73D83"/>
    <w:multiLevelType w:val="hybridMultilevel"/>
    <w:tmpl w:val="07082A72"/>
    <w:lvl w:ilvl="0" w:tplc="E05E0722">
      <w:start w:val="1"/>
      <w:numFmt w:val="decimal"/>
      <w:lvlText w:val="%1、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9"/>
  </w:num>
  <w:num w:numId="10">
    <w:abstractNumId w:val="7"/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7AFD"/>
    <w:rsid w:val="000016EC"/>
    <w:rsid w:val="0001249D"/>
    <w:rsid w:val="00013680"/>
    <w:rsid w:val="00022DA3"/>
    <w:rsid w:val="00026076"/>
    <w:rsid w:val="00030637"/>
    <w:rsid w:val="00030FC4"/>
    <w:rsid w:val="00034BA2"/>
    <w:rsid w:val="00042FC3"/>
    <w:rsid w:val="0004521A"/>
    <w:rsid w:val="0005684A"/>
    <w:rsid w:val="00056D23"/>
    <w:rsid w:val="00057860"/>
    <w:rsid w:val="000609A4"/>
    <w:rsid w:val="000664BB"/>
    <w:rsid w:val="0007039A"/>
    <w:rsid w:val="00082016"/>
    <w:rsid w:val="00083448"/>
    <w:rsid w:val="000B0755"/>
    <w:rsid w:val="000D6AD5"/>
    <w:rsid w:val="000D7C88"/>
    <w:rsid w:val="000E08DC"/>
    <w:rsid w:val="000E139A"/>
    <w:rsid w:val="000E7C33"/>
    <w:rsid w:val="001125E7"/>
    <w:rsid w:val="00113CDE"/>
    <w:rsid w:val="001148AC"/>
    <w:rsid w:val="0011616C"/>
    <w:rsid w:val="0012259B"/>
    <w:rsid w:val="001234F7"/>
    <w:rsid w:val="00130307"/>
    <w:rsid w:val="001348B5"/>
    <w:rsid w:val="00135202"/>
    <w:rsid w:val="00135310"/>
    <w:rsid w:val="00135F4D"/>
    <w:rsid w:val="00147919"/>
    <w:rsid w:val="00152DC4"/>
    <w:rsid w:val="00165D32"/>
    <w:rsid w:val="001834C4"/>
    <w:rsid w:val="00190EB7"/>
    <w:rsid w:val="00191923"/>
    <w:rsid w:val="0019489A"/>
    <w:rsid w:val="001A31D2"/>
    <w:rsid w:val="001B235C"/>
    <w:rsid w:val="001C0319"/>
    <w:rsid w:val="001C4A3E"/>
    <w:rsid w:val="001D11B4"/>
    <w:rsid w:val="001E266D"/>
    <w:rsid w:val="001F534D"/>
    <w:rsid w:val="002103CE"/>
    <w:rsid w:val="00212E33"/>
    <w:rsid w:val="00217C62"/>
    <w:rsid w:val="002208A9"/>
    <w:rsid w:val="00222A7C"/>
    <w:rsid w:val="0022407A"/>
    <w:rsid w:val="00224C16"/>
    <w:rsid w:val="002271F8"/>
    <w:rsid w:val="002274F5"/>
    <w:rsid w:val="00227B5F"/>
    <w:rsid w:val="0023011B"/>
    <w:rsid w:val="00230A17"/>
    <w:rsid w:val="002311E2"/>
    <w:rsid w:val="00232F41"/>
    <w:rsid w:val="002330D2"/>
    <w:rsid w:val="0023343A"/>
    <w:rsid w:val="002353F5"/>
    <w:rsid w:val="0024557B"/>
    <w:rsid w:val="002465DA"/>
    <w:rsid w:val="002467C6"/>
    <w:rsid w:val="0025214D"/>
    <w:rsid w:val="002532AF"/>
    <w:rsid w:val="00260417"/>
    <w:rsid w:val="00260D35"/>
    <w:rsid w:val="002634BE"/>
    <w:rsid w:val="00266AA9"/>
    <w:rsid w:val="00273380"/>
    <w:rsid w:val="00280629"/>
    <w:rsid w:val="00284BDB"/>
    <w:rsid w:val="00284CB6"/>
    <w:rsid w:val="00286BF1"/>
    <w:rsid w:val="00290E6E"/>
    <w:rsid w:val="00296E6B"/>
    <w:rsid w:val="002971DD"/>
    <w:rsid w:val="00297566"/>
    <w:rsid w:val="002B004D"/>
    <w:rsid w:val="002B0EFF"/>
    <w:rsid w:val="002B1D68"/>
    <w:rsid w:val="002B29C9"/>
    <w:rsid w:val="002B428D"/>
    <w:rsid w:val="002B6C15"/>
    <w:rsid w:val="002C40DF"/>
    <w:rsid w:val="002D1A47"/>
    <w:rsid w:val="002D652C"/>
    <w:rsid w:val="002E30A6"/>
    <w:rsid w:val="002E5B65"/>
    <w:rsid w:val="0030187B"/>
    <w:rsid w:val="003055F3"/>
    <w:rsid w:val="00306490"/>
    <w:rsid w:val="00315E47"/>
    <w:rsid w:val="003264D2"/>
    <w:rsid w:val="0032761E"/>
    <w:rsid w:val="00327E77"/>
    <w:rsid w:val="00331B69"/>
    <w:rsid w:val="00332A21"/>
    <w:rsid w:val="00335531"/>
    <w:rsid w:val="00341340"/>
    <w:rsid w:val="00344F89"/>
    <w:rsid w:val="00350D2D"/>
    <w:rsid w:val="003527D9"/>
    <w:rsid w:val="00356781"/>
    <w:rsid w:val="00356784"/>
    <w:rsid w:val="003624FE"/>
    <w:rsid w:val="003720F0"/>
    <w:rsid w:val="003768A3"/>
    <w:rsid w:val="00377A07"/>
    <w:rsid w:val="00381B72"/>
    <w:rsid w:val="00382D55"/>
    <w:rsid w:val="00386B2F"/>
    <w:rsid w:val="00393A8E"/>
    <w:rsid w:val="00395B02"/>
    <w:rsid w:val="003A66D8"/>
    <w:rsid w:val="003B5DCB"/>
    <w:rsid w:val="003C1424"/>
    <w:rsid w:val="003D062E"/>
    <w:rsid w:val="003E1777"/>
    <w:rsid w:val="003F1896"/>
    <w:rsid w:val="003F2282"/>
    <w:rsid w:val="003F599C"/>
    <w:rsid w:val="003F5E24"/>
    <w:rsid w:val="003F717F"/>
    <w:rsid w:val="003F7DA6"/>
    <w:rsid w:val="00405D72"/>
    <w:rsid w:val="004252EE"/>
    <w:rsid w:val="004315ED"/>
    <w:rsid w:val="00437DDA"/>
    <w:rsid w:val="0044166B"/>
    <w:rsid w:val="00443BE1"/>
    <w:rsid w:val="00450F90"/>
    <w:rsid w:val="0045167D"/>
    <w:rsid w:val="00454902"/>
    <w:rsid w:val="004576BE"/>
    <w:rsid w:val="0045791F"/>
    <w:rsid w:val="004705D3"/>
    <w:rsid w:val="00472703"/>
    <w:rsid w:val="00484AF2"/>
    <w:rsid w:val="00486413"/>
    <w:rsid w:val="00487D25"/>
    <w:rsid w:val="00487FAC"/>
    <w:rsid w:val="00490EAE"/>
    <w:rsid w:val="00493C3F"/>
    <w:rsid w:val="004A42F9"/>
    <w:rsid w:val="004A76EA"/>
    <w:rsid w:val="004B0B44"/>
    <w:rsid w:val="004B3F8E"/>
    <w:rsid w:val="004B6B9A"/>
    <w:rsid w:val="004C0AF9"/>
    <w:rsid w:val="004C51E4"/>
    <w:rsid w:val="004C7091"/>
    <w:rsid w:val="004D150B"/>
    <w:rsid w:val="004D6D70"/>
    <w:rsid w:val="004E0E1B"/>
    <w:rsid w:val="004E0F86"/>
    <w:rsid w:val="004E5ADB"/>
    <w:rsid w:val="00507665"/>
    <w:rsid w:val="00514A9C"/>
    <w:rsid w:val="00515153"/>
    <w:rsid w:val="005153C1"/>
    <w:rsid w:val="005179B7"/>
    <w:rsid w:val="005258E4"/>
    <w:rsid w:val="00531FBD"/>
    <w:rsid w:val="00533BFF"/>
    <w:rsid w:val="00540978"/>
    <w:rsid w:val="00546DD6"/>
    <w:rsid w:val="0055193B"/>
    <w:rsid w:val="005553B5"/>
    <w:rsid w:val="00562630"/>
    <w:rsid w:val="00563450"/>
    <w:rsid w:val="00564832"/>
    <w:rsid w:val="00571D40"/>
    <w:rsid w:val="00571E35"/>
    <w:rsid w:val="005724CC"/>
    <w:rsid w:val="005726E8"/>
    <w:rsid w:val="00582D8F"/>
    <w:rsid w:val="0058547C"/>
    <w:rsid w:val="00586C7B"/>
    <w:rsid w:val="00591148"/>
    <w:rsid w:val="005934D4"/>
    <w:rsid w:val="005A6451"/>
    <w:rsid w:val="005A7683"/>
    <w:rsid w:val="005B3122"/>
    <w:rsid w:val="005B5AC4"/>
    <w:rsid w:val="005D245C"/>
    <w:rsid w:val="005D5D62"/>
    <w:rsid w:val="005D7B8A"/>
    <w:rsid w:val="005E62A0"/>
    <w:rsid w:val="005F00B0"/>
    <w:rsid w:val="005F45B0"/>
    <w:rsid w:val="005F66A3"/>
    <w:rsid w:val="00600A09"/>
    <w:rsid w:val="00600F64"/>
    <w:rsid w:val="0060440C"/>
    <w:rsid w:val="0060661E"/>
    <w:rsid w:val="00613717"/>
    <w:rsid w:val="006148A8"/>
    <w:rsid w:val="00614DE1"/>
    <w:rsid w:val="006163AD"/>
    <w:rsid w:val="00627B7B"/>
    <w:rsid w:val="00631E34"/>
    <w:rsid w:val="00632B37"/>
    <w:rsid w:val="006339FE"/>
    <w:rsid w:val="0064128D"/>
    <w:rsid w:val="00642450"/>
    <w:rsid w:val="006466D6"/>
    <w:rsid w:val="0065258D"/>
    <w:rsid w:val="006556B2"/>
    <w:rsid w:val="006620DD"/>
    <w:rsid w:val="006624D0"/>
    <w:rsid w:val="00662CA5"/>
    <w:rsid w:val="00671341"/>
    <w:rsid w:val="00672325"/>
    <w:rsid w:val="0067698F"/>
    <w:rsid w:val="006772FB"/>
    <w:rsid w:val="0068205C"/>
    <w:rsid w:val="00682D88"/>
    <w:rsid w:val="00686ED9"/>
    <w:rsid w:val="00691108"/>
    <w:rsid w:val="006A2049"/>
    <w:rsid w:val="006B2C28"/>
    <w:rsid w:val="006B3E5B"/>
    <w:rsid w:val="006B6485"/>
    <w:rsid w:val="006D43C6"/>
    <w:rsid w:val="006D7320"/>
    <w:rsid w:val="006D7B37"/>
    <w:rsid w:val="006E1714"/>
    <w:rsid w:val="006E46AF"/>
    <w:rsid w:val="006F1444"/>
    <w:rsid w:val="00706F8A"/>
    <w:rsid w:val="00713D8C"/>
    <w:rsid w:val="0071773E"/>
    <w:rsid w:val="00724D8A"/>
    <w:rsid w:val="007272B1"/>
    <w:rsid w:val="00730346"/>
    <w:rsid w:val="007303A4"/>
    <w:rsid w:val="007319EC"/>
    <w:rsid w:val="0073258B"/>
    <w:rsid w:val="0073375D"/>
    <w:rsid w:val="00736A01"/>
    <w:rsid w:val="00745110"/>
    <w:rsid w:val="007473C2"/>
    <w:rsid w:val="0075040D"/>
    <w:rsid w:val="00754DAB"/>
    <w:rsid w:val="00755021"/>
    <w:rsid w:val="00762FC1"/>
    <w:rsid w:val="007665E3"/>
    <w:rsid w:val="00770259"/>
    <w:rsid w:val="0077116B"/>
    <w:rsid w:val="00773B78"/>
    <w:rsid w:val="007746A3"/>
    <w:rsid w:val="00783FA9"/>
    <w:rsid w:val="007851F5"/>
    <w:rsid w:val="00793023"/>
    <w:rsid w:val="007936BF"/>
    <w:rsid w:val="007A2218"/>
    <w:rsid w:val="007A2470"/>
    <w:rsid w:val="007A33AF"/>
    <w:rsid w:val="007B4573"/>
    <w:rsid w:val="007B5AA8"/>
    <w:rsid w:val="007B6BFD"/>
    <w:rsid w:val="007C6D18"/>
    <w:rsid w:val="007D08CE"/>
    <w:rsid w:val="007E0CE0"/>
    <w:rsid w:val="007E20F0"/>
    <w:rsid w:val="007E2E82"/>
    <w:rsid w:val="007E3E02"/>
    <w:rsid w:val="007F4742"/>
    <w:rsid w:val="008030AB"/>
    <w:rsid w:val="00804865"/>
    <w:rsid w:val="00811A2D"/>
    <w:rsid w:val="00821BB0"/>
    <w:rsid w:val="00821F54"/>
    <w:rsid w:val="0082768A"/>
    <w:rsid w:val="008335EE"/>
    <w:rsid w:val="00833E2F"/>
    <w:rsid w:val="00844F52"/>
    <w:rsid w:val="0084586F"/>
    <w:rsid w:val="00845919"/>
    <w:rsid w:val="00845BC7"/>
    <w:rsid w:val="008467E9"/>
    <w:rsid w:val="008476FC"/>
    <w:rsid w:val="00853E9D"/>
    <w:rsid w:val="008540FD"/>
    <w:rsid w:val="00860050"/>
    <w:rsid w:val="00861274"/>
    <w:rsid w:val="00893C84"/>
    <w:rsid w:val="008C3001"/>
    <w:rsid w:val="008C476D"/>
    <w:rsid w:val="008C53C1"/>
    <w:rsid w:val="008D12B1"/>
    <w:rsid w:val="008E3343"/>
    <w:rsid w:val="008E749B"/>
    <w:rsid w:val="008E74F4"/>
    <w:rsid w:val="008F1703"/>
    <w:rsid w:val="008F365C"/>
    <w:rsid w:val="0091104E"/>
    <w:rsid w:val="00916E51"/>
    <w:rsid w:val="00921EA1"/>
    <w:rsid w:val="009256B3"/>
    <w:rsid w:val="009410CD"/>
    <w:rsid w:val="009432EA"/>
    <w:rsid w:val="00943F54"/>
    <w:rsid w:val="00947693"/>
    <w:rsid w:val="00947CB1"/>
    <w:rsid w:val="009525D6"/>
    <w:rsid w:val="00965C7A"/>
    <w:rsid w:val="009715A1"/>
    <w:rsid w:val="00990510"/>
    <w:rsid w:val="009A1B12"/>
    <w:rsid w:val="009B51A2"/>
    <w:rsid w:val="009B698F"/>
    <w:rsid w:val="009C3DFC"/>
    <w:rsid w:val="009D4504"/>
    <w:rsid w:val="009D4D2F"/>
    <w:rsid w:val="009D5E0B"/>
    <w:rsid w:val="009D7A6C"/>
    <w:rsid w:val="009E12F4"/>
    <w:rsid w:val="00A0003C"/>
    <w:rsid w:val="00A07A0A"/>
    <w:rsid w:val="00A118D1"/>
    <w:rsid w:val="00A1323E"/>
    <w:rsid w:val="00A13B7E"/>
    <w:rsid w:val="00A17EE6"/>
    <w:rsid w:val="00A2334C"/>
    <w:rsid w:val="00A40FED"/>
    <w:rsid w:val="00A44666"/>
    <w:rsid w:val="00A45153"/>
    <w:rsid w:val="00A4687E"/>
    <w:rsid w:val="00A4716A"/>
    <w:rsid w:val="00A6381B"/>
    <w:rsid w:val="00A660F8"/>
    <w:rsid w:val="00A66EA7"/>
    <w:rsid w:val="00A774E9"/>
    <w:rsid w:val="00A80454"/>
    <w:rsid w:val="00A83EF4"/>
    <w:rsid w:val="00A85E93"/>
    <w:rsid w:val="00A874E1"/>
    <w:rsid w:val="00A9105A"/>
    <w:rsid w:val="00A918CB"/>
    <w:rsid w:val="00A978B2"/>
    <w:rsid w:val="00AA20A1"/>
    <w:rsid w:val="00AB0900"/>
    <w:rsid w:val="00AB10C1"/>
    <w:rsid w:val="00AB43F4"/>
    <w:rsid w:val="00AB7BA8"/>
    <w:rsid w:val="00AC365C"/>
    <w:rsid w:val="00AD582A"/>
    <w:rsid w:val="00AD6257"/>
    <w:rsid w:val="00AE3103"/>
    <w:rsid w:val="00AE34FB"/>
    <w:rsid w:val="00AE4391"/>
    <w:rsid w:val="00AF3EA2"/>
    <w:rsid w:val="00AF71D0"/>
    <w:rsid w:val="00B01A8D"/>
    <w:rsid w:val="00B13578"/>
    <w:rsid w:val="00B20C6F"/>
    <w:rsid w:val="00B23765"/>
    <w:rsid w:val="00B31C69"/>
    <w:rsid w:val="00B340F0"/>
    <w:rsid w:val="00B34617"/>
    <w:rsid w:val="00B45FC2"/>
    <w:rsid w:val="00B5216E"/>
    <w:rsid w:val="00B603EF"/>
    <w:rsid w:val="00B66E55"/>
    <w:rsid w:val="00B731D1"/>
    <w:rsid w:val="00B74C8C"/>
    <w:rsid w:val="00B84EFC"/>
    <w:rsid w:val="00B8736B"/>
    <w:rsid w:val="00B90285"/>
    <w:rsid w:val="00B938DF"/>
    <w:rsid w:val="00B97132"/>
    <w:rsid w:val="00BA24A2"/>
    <w:rsid w:val="00BA2ADD"/>
    <w:rsid w:val="00BA7241"/>
    <w:rsid w:val="00BB2D59"/>
    <w:rsid w:val="00BB3992"/>
    <w:rsid w:val="00BB5B2A"/>
    <w:rsid w:val="00BC7D90"/>
    <w:rsid w:val="00BD26B7"/>
    <w:rsid w:val="00BE512A"/>
    <w:rsid w:val="00BE55BF"/>
    <w:rsid w:val="00BE5C0D"/>
    <w:rsid w:val="00BE6A57"/>
    <w:rsid w:val="00BF3500"/>
    <w:rsid w:val="00C009E6"/>
    <w:rsid w:val="00C00E48"/>
    <w:rsid w:val="00C01A6A"/>
    <w:rsid w:val="00C22909"/>
    <w:rsid w:val="00C2698A"/>
    <w:rsid w:val="00C303AA"/>
    <w:rsid w:val="00C33DEB"/>
    <w:rsid w:val="00C371D8"/>
    <w:rsid w:val="00C40C12"/>
    <w:rsid w:val="00C42B28"/>
    <w:rsid w:val="00C43459"/>
    <w:rsid w:val="00C47DC1"/>
    <w:rsid w:val="00C50A2C"/>
    <w:rsid w:val="00C52BFB"/>
    <w:rsid w:val="00C5608E"/>
    <w:rsid w:val="00C626E6"/>
    <w:rsid w:val="00C65A51"/>
    <w:rsid w:val="00C70F93"/>
    <w:rsid w:val="00C71A1F"/>
    <w:rsid w:val="00C71EFB"/>
    <w:rsid w:val="00C730AE"/>
    <w:rsid w:val="00C77EF5"/>
    <w:rsid w:val="00C82236"/>
    <w:rsid w:val="00C97D27"/>
    <w:rsid w:val="00CA178C"/>
    <w:rsid w:val="00CA74A9"/>
    <w:rsid w:val="00CA7BE8"/>
    <w:rsid w:val="00CB2425"/>
    <w:rsid w:val="00CB7079"/>
    <w:rsid w:val="00CC00E0"/>
    <w:rsid w:val="00CE01EA"/>
    <w:rsid w:val="00CF7A38"/>
    <w:rsid w:val="00D0670E"/>
    <w:rsid w:val="00D076DE"/>
    <w:rsid w:val="00D07BB6"/>
    <w:rsid w:val="00D145B5"/>
    <w:rsid w:val="00D153F4"/>
    <w:rsid w:val="00D2319C"/>
    <w:rsid w:val="00D23F24"/>
    <w:rsid w:val="00D263CD"/>
    <w:rsid w:val="00D35AB3"/>
    <w:rsid w:val="00D44CC4"/>
    <w:rsid w:val="00D44F96"/>
    <w:rsid w:val="00D51D2C"/>
    <w:rsid w:val="00D53A4F"/>
    <w:rsid w:val="00D57CA5"/>
    <w:rsid w:val="00D62743"/>
    <w:rsid w:val="00D63363"/>
    <w:rsid w:val="00D67DF1"/>
    <w:rsid w:val="00D71D3D"/>
    <w:rsid w:val="00D73F52"/>
    <w:rsid w:val="00D74B48"/>
    <w:rsid w:val="00D75BD5"/>
    <w:rsid w:val="00D76B42"/>
    <w:rsid w:val="00D8643B"/>
    <w:rsid w:val="00D91E68"/>
    <w:rsid w:val="00D920AF"/>
    <w:rsid w:val="00D92B23"/>
    <w:rsid w:val="00D92E84"/>
    <w:rsid w:val="00DA1DD0"/>
    <w:rsid w:val="00DA75C1"/>
    <w:rsid w:val="00DB4EDA"/>
    <w:rsid w:val="00DB53D2"/>
    <w:rsid w:val="00DB74B2"/>
    <w:rsid w:val="00DC1E8A"/>
    <w:rsid w:val="00DC460D"/>
    <w:rsid w:val="00DD0E9D"/>
    <w:rsid w:val="00DD302C"/>
    <w:rsid w:val="00DE267D"/>
    <w:rsid w:val="00DE4455"/>
    <w:rsid w:val="00DE7A74"/>
    <w:rsid w:val="00DF0E5E"/>
    <w:rsid w:val="00DF19D9"/>
    <w:rsid w:val="00DF6BC8"/>
    <w:rsid w:val="00DF73BC"/>
    <w:rsid w:val="00E0003E"/>
    <w:rsid w:val="00E04590"/>
    <w:rsid w:val="00E04CA5"/>
    <w:rsid w:val="00E06168"/>
    <w:rsid w:val="00E149A6"/>
    <w:rsid w:val="00E20188"/>
    <w:rsid w:val="00E357C3"/>
    <w:rsid w:val="00E35E6F"/>
    <w:rsid w:val="00E36844"/>
    <w:rsid w:val="00E37569"/>
    <w:rsid w:val="00E37E26"/>
    <w:rsid w:val="00E42DB1"/>
    <w:rsid w:val="00E43D8E"/>
    <w:rsid w:val="00E46AC3"/>
    <w:rsid w:val="00E50228"/>
    <w:rsid w:val="00E55185"/>
    <w:rsid w:val="00E55F92"/>
    <w:rsid w:val="00E61025"/>
    <w:rsid w:val="00E626BB"/>
    <w:rsid w:val="00E66D02"/>
    <w:rsid w:val="00E72551"/>
    <w:rsid w:val="00E77DD8"/>
    <w:rsid w:val="00E82EF3"/>
    <w:rsid w:val="00E841F4"/>
    <w:rsid w:val="00E846C1"/>
    <w:rsid w:val="00E858CC"/>
    <w:rsid w:val="00E92B17"/>
    <w:rsid w:val="00E93022"/>
    <w:rsid w:val="00EA0A73"/>
    <w:rsid w:val="00EA3652"/>
    <w:rsid w:val="00EA56FB"/>
    <w:rsid w:val="00EC4042"/>
    <w:rsid w:val="00EC470C"/>
    <w:rsid w:val="00EC7C8C"/>
    <w:rsid w:val="00EF05E5"/>
    <w:rsid w:val="00F0185D"/>
    <w:rsid w:val="00F01E76"/>
    <w:rsid w:val="00F15139"/>
    <w:rsid w:val="00F27781"/>
    <w:rsid w:val="00F33740"/>
    <w:rsid w:val="00F37AFD"/>
    <w:rsid w:val="00F47BF9"/>
    <w:rsid w:val="00F47FAA"/>
    <w:rsid w:val="00F521CC"/>
    <w:rsid w:val="00F55EA6"/>
    <w:rsid w:val="00F62A73"/>
    <w:rsid w:val="00F63362"/>
    <w:rsid w:val="00F635F4"/>
    <w:rsid w:val="00F65D4A"/>
    <w:rsid w:val="00F710AE"/>
    <w:rsid w:val="00F72F84"/>
    <w:rsid w:val="00F75DD9"/>
    <w:rsid w:val="00F76334"/>
    <w:rsid w:val="00F81246"/>
    <w:rsid w:val="00F83204"/>
    <w:rsid w:val="00F95F5A"/>
    <w:rsid w:val="00FA0985"/>
    <w:rsid w:val="00FA1F1C"/>
    <w:rsid w:val="00FA2BDC"/>
    <w:rsid w:val="00FB12E2"/>
    <w:rsid w:val="00FB1EAA"/>
    <w:rsid w:val="00FC180B"/>
    <w:rsid w:val="00FC670C"/>
    <w:rsid w:val="00FD08E0"/>
    <w:rsid w:val="00FD2280"/>
    <w:rsid w:val="00FD5FFE"/>
    <w:rsid w:val="00FF05DA"/>
    <w:rsid w:val="00FF1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Chars="200" w:left="200"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F37AFD"/>
    <w:pPr>
      <w:widowControl w:val="0"/>
      <w:ind w:leftChars="0" w:left="0" w:firstLineChars="0" w:firstLine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uiPriority w:val="34"/>
    <w:qFormat/>
    <w:rsid w:val="00CF7A38"/>
    <w:pPr>
      <w:ind w:leftChars="200" w:left="200" w:firstLineChars="200" w:firstLine="420"/>
      <w:jc w:val="left"/>
    </w:pPr>
    <w:rPr>
      <w:rFonts w:asciiTheme="minorHAnsi" w:eastAsiaTheme="minorEastAsia" w:hAnsiTheme="minorHAnsi" w:cstheme="minorBidi"/>
      <w:szCs w:val="22"/>
    </w:rPr>
  </w:style>
  <w:style w:type="table" w:styleId="a9">
    <w:name w:val="Table Grid"/>
    <w:basedOn w:val="a6"/>
    <w:uiPriority w:val="59"/>
    <w:rsid w:val="00B902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4"/>
    <w:link w:val="Char"/>
    <w:uiPriority w:val="99"/>
    <w:semiHidden/>
    <w:unhideWhenUsed/>
    <w:rsid w:val="00DE7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5"/>
    <w:link w:val="aa"/>
    <w:uiPriority w:val="99"/>
    <w:semiHidden/>
    <w:rsid w:val="00DE7A74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4"/>
    <w:link w:val="Char0"/>
    <w:uiPriority w:val="99"/>
    <w:semiHidden/>
    <w:unhideWhenUsed/>
    <w:rsid w:val="00DE7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5"/>
    <w:link w:val="ab"/>
    <w:uiPriority w:val="99"/>
    <w:semiHidden/>
    <w:rsid w:val="00DE7A74"/>
    <w:rPr>
      <w:rFonts w:ascii="Times New Roman" w:eastAsia="宋体" w:hAnsi="Times New Roman" w:cs="Times New Roman"/>
      <w:sz w:val="18"/>
      <w:szCs w:val="18"/>
    </w:rPr>
  </w:style>
  <w:style w:type="paragraph" w:customStyle="1" w:styleId="ac">
    <w:name w:val="段"/>
    <w:link w:val="Char1"/>
    <w:uiPriority w:val="99"/>
    <w:rsid w:val="006F1444"/>
    <w:pPr>
      <w:autoSpaceDE w:val="0"/>
      <w:autoSpaceDN w:val="0"/>
      <w:ind w:leftChars="0" w:left="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1">
    <w:name w:val="段 Char"/>
    <w:basedOn w:val="a5"/>
    <w:link w:val="ac"/>
    <w:uiPriority w:val="99"/>
    <w:rsid w:val="006F1444"/>
    <w:rPr>
      <w:rFonts w:ascii="宋体" w:eastAsia="宋体" w:hAnsi="Times New Roman" w:cs="Times New Roman"/>
      <w:noProof/>
      <w:kern w:val="0"/>
      <w:szCs w:val="20"/>
    </w:rPr>
  </w:style>
  <w:style w:type="paragraph" w:customStyle="1" w:styleId="a0">
    <w:name w:val="一级条标题"/>
    <w:next w:val="a4"/>
    <w:uiPriority w:val="99"/>
    <w:rsid w:val="004B3F8E"/>
    <w:pPr>
      <w:numPr>
        <w:ilvl w:val="1"/>
        <w:numId w:val="12"/>
      </w:numPr>
      <w:spacing w:beforeLines="50"/>
      <w:ind w:leftChars="0" w:firstLineChars="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">
    <w:name w:val="章标题"/>
    <w:next w:val="a4"/>
    <w:uiPriority w:val="99"/>
    <w:rsid w:val="004B3F8E"/>
    <w:pPr>
      <w:numPr>
        <w:numId w:val="12"/>
      </w:numPr>
      <w:spacing w:beforeLines="100"/>
      <w:ind w:leftChars="0" w:firstLineChars="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二级条标题"/>
    <w:basedOn w:val="a0"/>
    <w:next w:val="a4"/>
    <w:uiPriority w:val="99"/>
    <w:rsid w:val="004B3F8E"/>
    <w:pPr>
      <w:numPr>
        <w:ilvl w:val="2"/>
      </w:numPr>
      <w:spacing w:afterLines="50"/>
      <w:ind w:left="1136"/>
      <w:outlineLvl w:val="3"/>
    </w:pPr>
  </w:style>
  <w:style w:type="paragraph" w:customStyle="1" w:styleId="a2">
    <w:name w:val="四级条标题"/>
    <w:basedOn w:val="a4"/>
    <w:next w:val="a4"/>
    <w:uiPriority w:val="99"/>
    <w:rsid w:val="004B3F8E"/>
    <w:pPr>
      <w:widowControl/>
      <w:numPr>
        <w:ilvl w:val="4"/>
        <w:numId w:val="12"/>
      </w:numPr>
      <w:spacing w:beforeLines="50"/>
      <w:ind w:left="2100"/>
      <w:jc w:val="left"/>
      <w:outlineLvl w:val="5"/>
    </w:pPr>
    <w:rPr>
      <w:rFonts w:ascii="黑体" w:eastAsia="黑体"/>
      <w:kern w:val="0"/>
      <w:szCs w:val="21"/>
    </w:rPr>
  </w:style>
  <w:style w:type="paragraph" w:customStyle="1" w:styleId="a3">
    <w:name w:val="五级条标题"/>
    <w:basedOn w:val="a2"/>
    <w:next w:val="a4"/>
    <w:uiPriority w:val="99"/>
    <w:rsid w:val="004B3F8E"/>
    <w:pPr>
      <w:numPr>
        <w:ilvl w:val="5"/>
      </w:numPr>
      <w:outlineLvl w:val="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CA1FD-85E9-4E96-9E45-87F54C54E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330</Words>
  <Characters>1885</Characters>
  <Application>Microsoft Office Word</Application>
  <DocSecurity>0</DocSecurity>
  <Lines>15</Lines>
  <Paragraphs>4</Paragraphs>
  <ScaleCrop>false</ScaleCrop>
  <Company>WwW.YlmF.CoM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Microsoft</cp:lastModifiedBy>
  <cp:revision>5</cp:revision>
  <cp:lastPrinted>2018-06-22T05:56:00Z</cp:lastPrinted>
  <dcterms:created xsi:type="dcterms:W3CDTF">2018-08-27T05:26:00Z</dcterms:created>
  <dcterms:modified xsi:type="dcterms:W3CDTF">2018-08-30T02:12:00Z</dcterms:modified>
</cp:coreProperties>
</file>