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A614B" w14:textId="0353FE74" w:rsidR="003365C2" w:rsidRPr="001750C6" w:rsidRDefault="00B66E1F" w:rsidP="004B10B5">
      <w:pPr>
        <w:widowControl/>
        <w:spacing w:line="400" w:lineRule="exact"/>
        <w:jc w:val="center"/>
        <w:rPr>
          <w:rFonts w:ascii="黑体" w:eastAsia="黑体" w:hAnsi="黑体" w:cs="Times New Roman"/>
          <w:sz w:val="32"/>
          <w:szCs w:val="32"/>
        </w:rPr>
      </w:pPr>
      <w:r w:rsidRPr="001750C6">
        <w:rPr>
          <w:rFonts w:ascii="黑体" w:eastAsia="黑体" w:hAnsi="黑体" w:cs="Times New Roman" w:hint="eastAsia"/>
          <w:sz w:val="32"/>
          <w:szCs w:val="32"/>
        </w:rPr>
        <w:t>《自行车</w:t>
      </w:r>
      <w:r w:rsidR="004B10B5" w:rsidRPr="001750C6">
        <w:rPr>
          <w:rFonts w:ascii="黑体" w:eastAsia="黑体" w:hAnsi="黑体" w:cs="Times New Roman" w:hint="eastAsia"/>
          <w:sz w:val="32"/>
          <w:szCs w:val="32"/>
        </w:rPr>
        <w:t xml:space="preserve"> </w:t>
      </w:r>
      <w:r w:rsidR="00BA6850" w:rsidRPr="001750C6">
        <w:rPr>
          <w:rFonts w:ascii="黑体" w:eastAsia="黑体" w:hAnsi="黑体" w:cs="Times New Roman"/>
          <w:sz w:val="32"/>
          <w:szCs w:val="32"/>
        </w:rPr>
        <w:t xml:space="preserve"> </w:t>
      </w:r>
      <w:r w:rsidRPr="001750C6">
        <w:rPr>
          <w:rFonts w:ascii="黑体" w:eastAsia="黑体" w:hAnsi="黑体" w:cs="Times New Roman" w:hint="eastAsia"/>
          <w:sz w:val="32"/>
          <w:szCs w:val="32"/>
        </w:rPr>
        <w:t>照明和回复反射装置</w:t>
      </w:r>
      <w:r w:rsidR="004B10B5" w:rsidRPr="001750C6">
        <w:rPr>
          <w:rFonts w:ascii="黑体" w:eastAsia="黑体" w:hAnsi="黑体" w:cs="Times New Roman" w:hint="eastAsia"/>
          <w:sz w:val="32"/>
          <w:szCs w:val="32"/>
        </w:rPr>
        <w:t xml:space="preserve"> </w:t>
      </w:r>
      <w:r w:rsidR="00BA6850" w:rsidRPr="001750C6">
        <w:rPr>
          <w:rFonts w:ascii="黑体" w:eastAsia="黑体" w:hAnsi="黑体" w:cs="Times New Roman"/>
          <w:sz w:val="32"/>
          <w:szCs w:val="32"/>
        </w:rPr>
        <w:t xml:space="preserve"> </w:t>
      </w:r>
      <w:r w:rsidRPr="001750C6">
        <w:rPr>
          <w:rFonts w:ascii="黑体" w:eastAsia="黑体" w:hAnsi="黑体" w:cs="Times New Roman" w:hint="eastAsia"/>
          <w:sz w:val="32"/>
          <w:szCs w:val="32"/>
        </w:rPr>
        <w:t>第</w:t>
      </w:r>
      <w:r w:rsidRPr="001750C6">
        <w:rPr>
          <w:rFonts w:ascii="黑体" w:eastAsia="黑体" w:hAnsi="黑体" w:cs="Times New Roman"/>
          <w:sz w:val="32"/>
          <w:szCs w:val="32"/>
        </w:rPr>
        <w:t>5</w:t>
      </w:r>
      <w:r w:rsidRPr="001750C6">
        <w:rPr>
          <w:rFonts w:ascii="黑体" w:eastAsia="黑体" w:hAnsi="黑体" w:cs="Times New Roman" w:hint="eastAsia"/>
          <w:sz w:val="32"/>
          <w:szCs w:val="32"/>
        </w:rPr>
        <w:t>部分：</w:t>
      </w:r>
      <w:r w:rsidR="006247EC" w:rsidRPr="001750C6">
        <w:rPr>
          <w:rFonts w:ascii="黑体" w:eastAsia="黑体" w:hAnsi="黑体" w:cs="Times New Roman" w:hint="eastAsia"/>
          <w:sz w:val="32"/>
          <w:szCs w:val="32"/>
        </w:rPr>
        <w:t>自行车</w:t>
      </w:r>
      <w:r w:rsidRPr="001750C6">
        <w:rPr>
          <w:rFonts w:ascii="黑体" w:eastAsia="黑体" w:hAnsi="黑体" w:cs="Times New Roman" w:hint="eastAsia"/>
          <w:sz w:val="32"/>
          <w:szCs w:val="32"/>
        </w:rPr>
        <w:t>非发电机</w:t>
      </w:r>
      <w:r w:rsidR="00143C04">
        <w:rPr>
          <w:rFonts w:ascii="黑体" w:eastAsia="黑体" w:hAnsi="黑体" w:cs="Times New Roman" w:hint="eastAsia"/>
          <w:sz w:val="32"/>
          <w:szCs w:val="32"/>
        </w:rPr>
        <w:t>供电</w:t>
      </w:r>
      <w:r w:rsidRPr="001750C6">
        <w:rPr>
          <w:rFonts w:ascii="黑体" w:eastAsia="黑体" w:hAnsi="黑体" w:cs="Times New Roman" w:hint="eastAsia"/>
          <w:sz w:val="32"/>
          <w:szCs w:val="32"/>
        </w:rPr>
        <w:t>的照明</w:t>
      </w:r>
      <w:r w:rsidR="00CC5F96">
        <w:rPr>
          <w:rFonts w:ascii="黑体" w:eastAsia="黑体" w:hAnsi="黑体" w:cs="Times New Roman" w:hint="eastAsia"/>
          <w:sz w:val="32"/>
          <w:szCs w:val="32"/>
        </w:rPr>
        <w:t>系统</w:t>
      </w:r>
      <w:r w:rsidRPr="001750C6">
        <w:rPr>
          <w:rFonts w:ascii="黑体" w:eastAsia="黑体" w:hAnsi="黑体" w:cs="Times New Roman" w:hint="eastAsia"/>
          <w:sz w:val="32"/>
          <w:szCs w:val="32"/>
        </w:rPr>
        <w:t>》</w:t>
      </w:r>
      <w:r w:rsidR="004B10B5" w:rsidRPr="001750C6">
        <w:rPr>
          <w:rFonts w:ascii="黑体" w:eastAsia="黑体" w:hAnsi="黑体" w:cs="Times New Roman" w:hint="eastAsia"/>
          <w:sz w:val="32"/>
          <w:szCs w:val="32"/>
        </w:rPr>
        <w:t>（征求意见稿）</w:t>
      </w:r>
      <w:r w:rsidRPr="001750C6">
        <w:rPr>
          <w:rFonts w:ascii="黑体" w:eastAsia="黑体" w:hAnsi="黑体" w:cs="Times New Roman" w:hint="eastAsia"/>
          <w:sz w:val="32"/>
          <w:szCs w:val="32"/>
        </w:rPr>
        <w:t>编制说明</w:t>
      </w:r>
    </w:p>
    <w:p w14:paraId="0B0350B8" w14:textId="77777777" w:rsidR="003365C2" w:rsidRPr="001750C6" w:rsidRDefault="003365C2" w:rsidP="004B10B5">
      <w:pPr>
        <w:widowControl/>
        <w:spacing w:line="400" w:lineRule="exact"/>
        <w:ind w:firstLineChars="200" w:firstLine="600"/>
        <w:jc w:val="left"/>
        <w:rPr>
          <w:rFonts w:ascii="宋体" w:eastAsia="宋体" w:hAnsi="宋体" w:cs="宋体"/>
          <w:kern w:val="0"/>
          <w:sz w:val="30"/>
          <w:szCs w:val="30"/>
        </w:rPr>
      </w:pPr>
    </w:p>
    <w:p w14:paraId="193C477D" w14:textId="5CCB24B2" w:rsidR="003365C2" w:rsidRPr="001750C6" w:rsidRDefault="004B10B5" w:rsidP="00BA6850">
      <w:pPr>
        <w:widowControl/>
        <w:spacing w:beforeLines="50" w:before="156" w:afterLines="50" w:after="156" w:line="400" w:lineRule="exact"/>
        <w:ind w:firstLineChars="200" w:firstLine="420"/>
        <w:jc w:val="left"/>
        <w:rPr>
          <w:rFonts w:ascii="黑体" w:eastAsia="黑体" w:hAnsi="黑体" w:cs="宋体"/>
          <w:kern w:val="0"/>
          <w:szCs w:val="21"/>
        </w:rPr>
      </w:pPr>
      <w:r w:rsidRPr="001750C6">
        <w:rPr>
          <w:rFonts w:ascii="黑体" w:eastAsia="黑体" w:hAnsi="黑体" w:cs="宋体" w:hint="eastAsia"/>
          <w:kern w:val="0"/>
          <w:szCs w:val="21"/>
        </w:rPr>
        <w:t>一、</w:t>
      </w:r>
      <w:r w:rsidR="00B66E1F" w:rsidRPr="001750C6">
        <w:rPr>
          <w:rFonts w:ascii="黑体" w:eastAsia="黑体" w:hAnsi="黑体" w:cs="宋体" w:hint="eastAsia"/>
          <w:kern w:val="0"/>
          <w:szCs w:val="21"/>
        </w:rPr>
        <w:t>工作简况</w:t>
      </w:r>
    </w:p>
    <w:p w14:paraId="388F3311" w14:textId="493A6092" w:rsidR="003365C2" w:rsidRPr="001750C6" w:rsidRDefault="00B66E1F" w:rsidP="00BA6850">
      <w:pPr>
        <w:widowControl/>
        <w:spacing w:beforeLines="50" w:before="156" w:afterLines="50" w:after="156" w:line="400" w:lineRule="exact"/>
        <w:ind w:firstLineChars="200" w:firstLine="420"/>
        <w:jc w:val="left"/>
        <w:rPr>
          <w:rFonts w:ascii="黑体" w:eastAsia="黑体" w:hAnsi="黑体" w:cs="宋体"/>
          <w:kern w:val="0"/>
          <w:szCs w:val="21"/>
        </w:rPr>
      </w:pPr>
      <w:r w:rsidRPr="001750C6">
        <w:rPr>
          <w:rFonts w:ascii="黑体" w:eastAsia="黑体" w:hAnsi="黑体" w:cs="宋体" w:hint="eastAsia"/>
          <w:kern w:val="0"/>
          <w:szCs w:val="21"/>
        </w:rPr>
        <w:t>1</w:t>
      </w:r>
      <w:r w:rsidR="004B10B5" w:rsidRPr="001750C6">
        <w:rPr>
          <w:rFonts w:ascii="黑体" w:eastAsia="黑体" w:hAnsi="黑体" w:cs="宋体" w:hint="eastAsia"/>
          <w:kern w:val="0"/>
          <w:szCs w:val="21"/>
        </w:rPr>
        <w:t>.</w:t>
      </w:r>
      <w:r w:rsidRPr="001750C6">
        <w:rPr>
          <w:rFonts w:ascii="黑体" w:eastAsia="黑体" w:hAnsi="黑体" w:cs="宋体" w:hint="eastAsia"/>
          <w:kern w:val="0"/>
          <w:szCs w:val="21"/>
        </w:rPr>
        <w:t>任务来源</w:t>
      </w:r>
    </w:p>
    <w:p w14:paraId="68A6F6E7" w14:textId="17634EAF" w:rsidR="003365C2" w:rsidRPr="001750C6" w:rsidRDefault="004B10B5" w:rsidP="00BA6850">
      <w:pPr>
        <w:widowControl/>
        <w:spacing w:line="400" w:lineRule="exact"/>
        <w:ind w:firstLineChars="200" w:firstLine="420"/>
        <w:rPr>
          <w:rFonts w:ascii="宋体" w:eastAsia="宋体" w:hAnsi="宋体" w:cs="宋体"/>
          <w:kern w:val="0"/>
          <w:szCs w:val="21"/>
        </w:rPr>
      </w:pPr>
      <w:r w:rsidRPr="001750C6">
        <w:rPr>
          <w:rFonts w:ascii="宋体" w:eastAsia="宋体" w:hAnsi="宋体" w:hint="eastAsia"/>
          <w:szCs w:val="21"/>
        </w:rPr>
        <w:t>根据国家标准化管理委员会《国家标准化管理委员会关于下达2</w:t>
      </w:r>
      <w:r w:rsidRPr="001750C6">
        <w:rPr>
          <w:rFonts w:ascii="宋体" w:eastAsia="宋体" w:hAnsi="宋体"/>
          <w:szCs w:val="21"/>
        </w:rPr>
        <w:t>020</w:t>
      </w:r>
      <w:r w:rsidRPr="001750C6">
        <w:rPr>
          <w:rFonts w:ascii="宋体" w:eastAsia="宋体" w:hAnsi="宋体" w:hint="eastAsia"/>
          <w:szCs w:val="21"/>
        </w:rPr>
        <w:t>年第四批准推荐性国家标准计划的通知》（</w:t>
      </w:r>
      <w:proofErr w:type="gramStart"/>
      <w:r w:rsidRPr="001750C6">
        <w:rPr>
          <w:rFonts w:ascii="宋体" w:eastAsia="宋体" w:hAnsi="宋体" w:hint="eastAsia"/>
          <w:szCs w:val="21"/>
        </w:rPr>
        <w:t>国标委</w:t>
      </w:r>
      <w:proofErr w:type="gramEnd"/>
      <w:r w:rsidRPr="001750C6">
        <w:rPr>
          <w:rFonts w:ascii="宋体" w:eastAsia="宋体" w:hAnsi="宋体" w:hint="eastAsia"/>
          <w:szCs w:val="21"/>
        </w:rPr>
        <w:t>发</w:t>
      </w:r>
      <w:r w:rsidR="00E51B11" w:rsidRPr="001750C6">
        <w:rPr>
          <w:rFonts w:ascii="宋体" w:eastAsia="宋体" w:hAnsi="宋体"/>
        </w:rPr>
        <w:t>〔</w:t>
      </w:r>
      <w:r w:rsidRPr="001750C6">
        <w:rPr>
          <w:rFonts w:ascii="宋体" w:eastAsia="宋体" w:hAnsi="宋体" w:hint="eastAsia"/>
          <w:szCs w:val="21"/>
        </w:rPr>
        <w:t>20</w:t>
      </w:r>
      <w:r w:rsidRPr="001750C6">
        <w:rPr>
          <w:rFonts w:ascii="宋体" w:eastAsia="宋体" w:hAnsi="宋体"/>
          <w:szCs w:val="21"/>
        </w:rPr>
        <w:t>20</w:t>
      </w:r>
      <w:r w:rsidR="00E51B11" w:rsidRPr="001750C6">
        <w:rPr>
          <w:rFonts w:ascii="宋体" w:eastAsia="宋体" w:hAnsi="宋体"/>
        </w:rPr>
        <w:t>〕</w:t>
      </w:r>
      <w:r w:rsidRPr="001750C6">
        <w:rPr>
          <w:rFonts w:ascii="宋体" w:eastAsia="宋体" w:hAnsi="宋体"/>
          <w:szCs w:val="21"/>
        </w:rPr>
        <w:t>5</w:t>
      </w:r>
      <w:r w:rsidRPr="001750C6">
        <w:rPr>
          <w:rFonts w:ascii="宋体" w:eastAsia="宋体" w:hAnsi="宋体" w:hint="eastAsia"/>
          <w:szCs w:val="21"/>
        </w:rPr>
        <w:t>号）下达的要求，本推荐性国家标准项目</w:t>
      </w:r>
      <w:r w:rsidRPr="001750C6">
        <w:rPr>
          <w:rFonts w:ascii="宋体" w:eastAsia="宋体" w:hAnsi="宋体"/>
          <w:szCs w:val="21"/>
        </w:rPr>
        <w:t>《</w:t>
      </w:r>
      <w:r w:rsidR="00BA6850" w:rsidRPr="001750C6">
        <w:rPr>
          <w:rFonts w:ascii="宋体" w:eastAsia="宋体" w:hAnsi="宋体" w:hint="eastAsia"/>
          <w:szCs w:val="21"/>
        </w:rPr>
        <w:t>自行车  照明和回复反射装置  第5部分：自行车转动不供电的照明系统</w:t>
      </w:r>
      <w:r w:rsidRPr="001750C6">
        <w:rPr>
          <w:rFonts w:ascii="宋体" w:eastAsia="宋体" w:hAnsi="宋体"/>
          <w:szCs w:val="21"/>
        </w:rPr>
        <w:t>》</w:t>
      </w:r>
      <w:r w:rsidRPr="001750C6">
        <w:rPr>
          <w:rFonts w:ascii="宋体" w:eastAsia="宋体" w:hAnsi="宋体" w:hint="eastAsia"/>
          <w:szCs w:val="21"/>
        </w:rPr>
        <w:t>（</w:t>
      </w:r>
      <w:r w:rsidRPr="001750C6">
        <w:rPr>
          <w:rFonts w:ascii="宋体" w:eastAsia="宋体" w:hAnsi="宋体"/>
          <w:szCs w:val="21"/>
        </w:rPr>
        <w:t>计划</w:t>
      </w:r>
      <w:r w:rsidRPr="001750C6">
        <w:rPr>
          <w:rFonts w:ascii="宋体" w:eastAsia="宋体" w:hAnsi="宋体" w:hint="eastAsia"/>
          <w:szCs w:val="21"/>
        </w:rPr>
        <w:t>编号：</w:t>
      </w:r>
      <w:r w:rsidRPr="001750C6">
        <w:rPr>
          <w:rFonts w:ascii="宋体" w:eastAsia="宋体" w:hAnsi="宋体"/>
          <w:szCs w:val="21"/>
        </w:rPr>
        <w:t>2020501</w:t>
      </w:r>
      <w:r w:rsidR="00BA6850" w:rsidRPr="001750C6">
        <w:rPr>
          <w:rFonts w:ascii="宋体" w:eastAsia="宋体" w:hAnsi="宋体"/>
          <w:szCs w:val="21"/>
        </w:rPr>
        <w:t>7</w:t>
      </w:r>
      <w:r w:rsidRPr="001750C6">
        <w:rPr>
          <w:rFonts w:ascii="宋体" w:eastAsia="宋体" w:hAnsi="宋体"/>
          <w:szCs w:val="21"/>
        </w:rPr>
        <w:t>-T-607）的</w:t>
      </w:r>
      <w:r w:rsidRPr="001750C6">
        <w:rPr>
          <w:rFonts w:ascii="宋体" w:eastAsia="宋体" w:hAnsi="宋体" w:hint="eastAsia"/>
          <w:szCs w:val="21"/>
        </w:rPr>
        <w:t>制定</w:t>
      </w:r>
      <w:r w:rsidRPr="001750C6">
        <w:rPr>
          <w:rFonts w:ascii="宋体" w:eastAsia="宋体" w:hAnsi="宋体"/>
          <w:szCs w:val="21"/>
        </w:rPr>
        <w:t>任务由全国自行车标准化技术委员会归口组织起草。</w:t>
      </w:r>
      <w:r w:rsidR="00B66E1F" w:rsidRPr="001750C6">
        <w:rPr>
          <w:rFonts w:ascii="宋体" w:eastAsia="宋体" w:hAnsi="宋体" w:cs="宋体" w:hint="eastAsia"/>
          <w:kern w:val="0"/>
          <w:szCs w:val="21"/>
        </w:rPr>
        <w:t>主要起草单位：建德市</w:t>
      </w:r>
      <w:proofErr w:type="gramStart"/>
      <w:r w:rsidR="00B66E1F" w:rsidRPr="001750C6">
        <w:rPr>
          <w:rFonts w:ascii="宋体" w:eastAsia="宋体" w:hAnsi="宋体" w:cs="宋体" w:hint="eastAsia"/>
          <w:kern w:val="0"/>
          <w:szCs w:val="21"/>
        </w:rPr>
        <w:t>五星车</w:t>
      </w:r>
      <w:proofErr w:type="gramEnd"/>
      <w:r w:rsidR="00B66E1F" w:rsidRPr="001750C6">
        <w:rPr>
          <w:rFonts w:ascii="宋体" w:eastAsia="宋体" w:hAnsi="宋体" w:cs="宋体" w:hint="eastAsia"/>
          <w:kern w:val="0"/>
          <w:szCs w:val="21"/>
        </w:rPr>
        <w:t>业有限公司</w:t>
      </w:r>
      <w:r w:rsidR="00EB110B" w:rsidRPr="001750C6">
        <w:rPr>
          <w:rFonts w:ascii="宋体" w:eastAsia="宋体" w:hAnsi="宋体" w:cs="宋体" w:hint="eastAsia"/>
          <w:kern w:val="0"/>
          <w:szCs w:val="21"/>
        </w:rPr>
        <w:t>，计划应完成时间2022年6月。</w:t>
      </w:r>
    </w:p>
    <w:p w14:paraId="685AF30D" w14:textId="13073FD0" w:rsidR="003365C2" w:rsidRPr="001750C6" w:rsidRDefault="004B10B5" w:rsidP="00BA6850">
      <w:pPr>
        <w:widowControl/>
        <w:spacing w:beforeLines="50" w:before="156" w:afterLines="50" w:after="156" w:line="400" w:lineRule="exact"/>
        <w:ind w:firstLineChars="200" w:firstLine="420"/>
        <w:jc w:val="left"/>
        <w:rPr>
          <w:rFonts w:ascii="黑体" w:eastAsia="黑体" w:hAnsi="黑体" w:cs="宋体"/>
          <w:kern w:val="0"/>
          <w:szCs w:val="21"/>
        </w:rPr>
      </w:pPr>
      <w:r w:rsidRPr="001750C6">
        <w:rPr>
          <w:rFonts w:ascii="黑体" w:eastAsia="黑体" w:hAnsi="黑体" w:cs="宋体" w:hint="eastAsia"/>
          <w:kern w:val="0"/>
          <w:szCs w:val="21"/>
        </w:rPr>
        <w:t>2</w:t>
      </w:r>
      <w:r w:rsidRPr="001750C6">
        <w:rPr>
          <w:rFonts w:ascii="黑体" w:eastAsia="黑体" w:hAnsi="黑体" w:cs="宋体"/>
          <w:kern w:val="0"/>
          <w:szCs w:val="21"/>
        </w:rPr>
        <w:t>.</w:t>
      </w:r>
      <w:r w:rsidR="00B66E1F" w:rsidRPr="001750C6">
        <w:rPr>
          <w:rFonts w:ascii="黑体" w:eastAsia="黑体" w:hAnsi="黑体" w:cs="宋体" w:hint="eastAsia"/>
          <w:kern w:val="0"/>
          <w:szCs w:val="21"/>
        </w:rPr>
        <w:t>主要工作过程</w:t>
      </w:r>
    </w:p>
    <w:p w14:paraId="5D3B863B" w14:textId="7C5B91C3" w:rsidR="006247EC" w:rsidRPr="0097741E" w:rsidRDefault="00B66E1F" w:rsidP="006247EC">
      <w:pPr>
        <w:spacing w:line="400" w:lineRule="exact"/>
        <w:ind w:firstLineChars="200" w:firstLine="420"/>
        <w:rPr>
          <w:rFonts w:ascii="宋体" w:eastAsia="宋体" w:hAnsi="宋体"/>
        </w:rPr>
      </w:pPr>
      <w:r w:rsidRPr="001750C6">
        <w:rPr>
          <w:rFonts w:ascii="黑体" w:eastAsia="黑体" w:hAnsi="黑体" w:cs="宋体" w:hint="eastAsia"/>
          <w:kern w:val="0"/>
          <w:szCs w:val="21"/>
        </w:rPr>
        <w:t>起草阶段</w:t>
      </w:r>
      <w:r w:rsidR="00BA6850" w:rsidRPr="001750C6">
        <w:rPr>
          <w:rFonts w:ascii="黑体" w:eastAsia="黑体" w:hAnsi="黑体" w:cs="宋体" w:hint="eastAsia"/>
          <w:kern w:val="0"/>
          <w:szCs w:val="21"/>
        </w:rPr>
        <w:t>：</w:t>
      </w:r>
      <w:bookmarkStart w:id="0" w:name="_Hlk97294852"/>
      <w:r w:rsidR="006247EC" w:rsidRPr="001750C6">
        <w:rPr>
          <w:rFonts w:hint="eastAsia"/>
        </w:rPr>
        <w:t>收</w:t>
      </w:r>
      <w:r w:rsidR="006247EC" w:rsidRPr="0097741E">
        <w:rPr>
          <w:rFonts w:ascii="宋体" w:eastAsia="宋体" w:hAnsi="宋体" w:hint="eastAsia"/>
        </w:rPr>
        <w:t>到国家标准制修订计划后，标委会秘书处经过同有关方面协商，以国自标委〔</w:t>
      </w:r>
      <w:r w:rsidR="006247EC" w:rsidRPr="0097741E">
        <w:rPr>
          <w:rFonts w:ascii="宋体" w:eastAsia="宋体" w:hAnsi="宋体"/>
        </w:rPr>
        <w:t>2021〕</w:t>
      </w:r>
      <w:r w:rsidR="003E31DC" w:rsidRPr="0097741E">
        <w:rPr>
          <w:rFonts w:ascii="宋体" w:eastAsia="宋体" w:hAnsi="宋体"/>
        </w:rPr>
        <w:t>40</w:t>
      </w:r>
      <w:r w:rsidR="006247EC" w:rsidRPr="0097741E">
        <w:rPr>
          <w:rFonts w:ascii="宋体" w:eastAsia="宋体" w:hAnsi="宋体"/>
        </w:rPr>
        <w:t>号“</w:t>
      </w:r>
      <w:r w:rsidR="006247EC" w:rsidRPr="0097741E">
        <w:rPr>
          <w:rFonts w:ascii="宋体" w:eastAsia="宋体" w:hAnsi="宋体" w:hint="eastAsia"/>
        </w:rPr>
        <w:t xml:space="preserve">关于成立国家标准《自行车 </w:t>
      </w:r>
      <w:r w:rsidR="006247EC" w:rsidRPr="0097741E">
        <w:rPr>
          <w:rFonts w:ascii="宋体" w:eastAsia="宋体" w:hAnsi="宋体"/>
        </w:rPr>
        <w:t xml:space="preserve"> </w:t>
      </w:r>
      <w:r w:rsidR="006247EC" w:rsidRPr="0097741E">
        <w:rPr>
          <w:rFonts w:ascii="宋体" w:eastAsia="宋体" w:hAnsi="宋体" w:hint="eastAsia"/>
        </w:rPr>
        <w:t xml:space="preserve">照明和回复反射装置 </w:t>
      </w:r>
      <w:r w:rsidR="003E31DC" w:rsidRPr="0097741E">
        <w:rPr>
          <w:rFonts w:ascii="宋体" w:eastAsia="宋体" w:hAnsi="宋体" w:hint="eastAsia"/>
        </w:rPr>
        <w:t xml:space="preserve"> 第5部分：自行车转动不供电的照明系统</w:t>
      </w:r>
      <w:r w:rsidR="006247EC" w:rsidRPr="0097741E">
        <w:rPr>
          <w:rFonts w:ascii="宋体" w:eastAsia="宋体" w:hAnsi="宋体"/>
        </w:rPr>
        <w:t>》</w:t>
      </w:r>
      <w:r w:rsidR="006247EC" w:rsidRPr="0097741E">
        <w:rPr>
          <w:rFonts w:ascii="宋体" w:eastAsia="宋体" w:hAnsi="宋体" w:hint="eastAsia"/>
        </w:rPr>
        <w:t>起草工作组的函</w:t>
      </w:r>
      <w:r w:rsidR="006247EC" w:rsidRPr="0097741E">
        <w:rPr>
          <w:rFonts w:ascii="宋体" w:eastAsia="宋体" w:hAnsi="宋体"/>
        </w:rPr>
        <w:t>”，</w:t>
      </w:r>
      <w:r w:rsidR="006247EC" w:rsidRPr="0097741E">
        <w:rPr>
          <w:rFonts w:ascii="宋体" w:eastAsia="宋体" w:hAnsi="宋体" w:hint="eastAsia"/>
        </w:rPr>
        <w:t>成立了由</w:t>
      </w:r>
      <w:r w:rsidR="003E31DC" w:rsidRPr="0097741E">
        <w:rPr>
          <w:rFonts w:ascii="宋体" w:eastAsia="宋体" w:hAnsi="宋体" w:hint="eastAsia"/>
        </w:rPr>
        <w:t>建德市</w:t>
      </w:r>
      <w:proofErr w:type="gramStart"/>
      <w:r w:rsidR="003E31DC" w:rsidRPr="0097741E">
        <w:rPr>
          <w:rFonts w:ascii="宋体" w:eastAsia="宋体" w:hAnsi="宋体" w:hint="eastAsia"/>
        </w:rPr>
        <w:t>五星车</w:t>
      </w:r>
      <w:proofErr w:type="gramEnd"/>
      <w:r w:rsidR="003E31DC" w:rsidRPr="0097741E">
        <w:rPr>
          <w:rFonts w:ascii="宋体" w:eastAsia="宋体" w:hAnsi="宋体" w:hint="eastAsia"/>
        </w:rPr>
        <w:t>业有限公司</w:t>
      </w:r>
      <w:r w:rsidR="006247EC" w:rsidRPr="0097741E">
        <w:rPr>
          <w:rFonts w:ascii="宋体" w:eastAsia="宋体" w:hAnsi="宋体" w:hint="eastAsia"/>
        </w:rPr>
        <w:t>为组长的1</w:t>
      </w:r>
      <w:r w:rsidR="009152B1" w:rsidRPr="0097741E">
        <w:rPr>
          <w:rFonts w:ascii="宋体" w:eastAsia="宋体" w:hAnsi="宋体"/>
        </w:rPr>
        <w:t>3</w:t>
      </w:r>
      <w:r w:rsidR="006247EC" w:rsidRPr="0097741E">
        <w:rPr>
          <w:rFonts w:ascii="宋体" w:eastAsia="宋体" w:hAnsi="宋体" w:hint="eastAsia"/>
        </w:rPr>
        <w:t xml:space="preserve">个单位组成的《自行车 </w:t>
      </w:r>
      <w:r w:rsidR="006247EC" w:rsidRPr="0097741E">
        <w:rPr>
          <w:rFonts w:ascii="宋体" w:eastAsia="宋体" w:hAnsi="宋体"/>
        </w:rPr>
        <w:t xml:space="preserve"> 照明和</w:t>
      </w:r>
      <w:r w:rsidR="006247EC" w:rsidRPr="0097741E">
        <w:rPr>
          <w:rFonts w:ascii="宋体" w:eastAsia="宋体" w:hAnsi="宋体" w:hint="eastAsia"/>
        </w:rPr>
        <w:t xml:space="preserve">回复反射装置 </w:t>
      </w:r>
      <w:r w:rsidR="006247EC" w:rsidRPr="0097741E">
        <w:rPr>
          <w:rFonts w:ascii="宋体" w:eastAsia="宋体" w:hAnsi="宋体"/>
        </w:rPr>
        <w:t xml:space="preserve"> </w:t>
      </w:r>
      <w:r w:rsidR="00274A24" w:rsidRPr="0097741E">
        <w:rPr>
          <w:rFonts w:ascii="宋体" w:eastAsia="宋体" w:hAnsi="宋体" w:hint="eastAsia"/>
        </w:rPr>
        <w:t>第5部分：自行车转动不供电的照明系统</w:t>
      </w:r>
      <w:r w:rsidR="006247EC" w:rsidRPr="0097741E">
        <w:rPr>
          <w:rFonts w:ascii="宋体" w:eastAsia="宋体" w:hAnsi="宋体"/>
        </w:rPr>
        <w:t>》起草工作小组</w:t>
      </w:r>
      <w:r w:rsidR="006247EC" w:rsidRPr="0097741E">
        <w:rPr>
          <w:rFonts w:ascii="宋体" w:eastAsia="宋体" w:hAnsi="宋体" w:hint="eastAsia"/>
        </w:rPr>
        <w:t>。</w:t>
      </w:r>
    </w:p>
    <w:bookmarkEnd w:id="0"/>
    <w:p w14:paraId="4F997347" w14:textId="5555ECBF" w:rsidR="006247EC" w:rsidRPr="001750C6" w:rsidRDefault="006247EC" w:rsidP="006247EC">
      <w:pPr>
        <w:spacing w:line="400" w:lineRule="exact"/>
        <w:ind w:firstLineChars="200" w:firstLine="420"/>
      </w:pPr>
      <w:r w:rsidRPr="0097741E">
        <w:rPr>
          <w:rFonts w:ascii="宋体" w:eastAsia="宋体" w:hAnsi="宋体" w:hint="eastAsia"/>
        </w:rPr>
        <w:t>起草工作小组对国际标准ISO 6742-</w:t>
      </w:r>
      <w:r w:rsidR="00274A24" w:rsidRPr="0097741E">
        <w:rPr>
          <w:rFonts w:ascii="宋体" w:eastAsia="宋体" w:hAnsi="宋体"/>
        </w:rPr>
        <w:t>5</w:t>
      </w:r>
      <w:r w:rsidRPr="0097741E">
        <w:rPr>
          <w:rFonts w:ascii="宋体" w:eastAsia="宋体" w:hAnsi="宋体" w:hint="eastAsia"/>
        </w:rPr>
        <w:t xml:space="preserve">：2015《自行车  照明和回复反射装置  </w:t>
      </w:r>
      <w:r w:rsidR="00274A24" w:rsidRPr="0097741E">
        <w:rPr>
          <w:rFonts w:ascii="宋体" w:eastAsia="宋体" w:hAnsi="宋体" w:hint="eastAsia"/>
        </w:rPr>
        <w:t>第5部分：自行车转动不供电的照明系统</w:t>
      </w:r>
      <w:r w:rsidRPr="0097741E">
        <w:rPr>
          <w:rFonts w:ascii="宋体" w:eastAsia="宋体" w:hAnsi="宋体" w:hint="eastAsia"/>
        </w:rPr>
        <w:t>》进行了研读，同时广泛收集和检索了国内外自行车</w:t>
      </w:r>
      <w:r w:rsidR="00274A24" w:rsidRPr="0097741E">
        <w:rPr>
          <w:rFonts w:ascii="宋体" w:eastAsia="宋体" w:hAnsi="宋体" w:hint="eastAsia"/>
        </w:rPr>
        <w:t>非</w:t>
      </w:r>
      <w:r w:rsidRPr="0097741E">
        <w:rPr>
          <w:rFonts w:ascii="宋体" w:eastAsia="宋体" w:hAnsi="宋体" w:hint="eastAsia"/>
        </w:rPr>
        <w:t>发电机供电照明系统的技术资料，在此基础上牵头单位</w:t>
      </w:r>
      <w:r w:rsidR="00274A24" w:rsidRPr="0097741E">
        <w:rPr>
          <w:rFonts w:ascii="宋体" w:eastAsia="宋体" w:hAnsi="宋体" w:hint="eastAsia"/>
        </w:rPr>
        <w:t>建德市</w:t>
      </w:r>
      <w:proofErr w:type="gramStart"/>
      <w:r w:rsidR="00274A24" w:rsidRPr="0097741E">
        <w:rPr>
          <w:rFonts w:ascii="宋体" w:eastAsia="宋体" w:hAnsi="宋体" w:hint="eastAsia"/>
        </w:rPr>
        <w:t>五</w:t>
      </w:r>
      <w:r w:rsidR="00274A24" w:rsidRPr="001750C6">
        <w:rPr>
          <w:rFonts w:ascii="宋体" w:eastAsia="宋体" w:hAnsi="宋体" w:hint="eastAsia"/>
        </w:rPr>
        <w:t>星车</w:t>
      </w:r>
      <w:proofErr w:type="gramEnd"/>
      <w:r w:rsidR="00274A24" w:rsidRPr="001750C6">
        <w:rPr>
          <w:rFonts w:ascii="宋体" w:eastAsia="宋体" w:hAnsi="宋体" w:hint="eastAsia"/>
        </w:rPr>
        <w:t>业有限公司</w:t>
      </w:r>
      <w:r w:rsidRPr="001750C6">
        <w:rPr>
          <w:rFonts w:hint="eastAsia"/>
        </w:rPr>
        <w:t>翻译了</w:t>
      </w:r>
      <w:r w:rsidRPr="001750C6">
        <w:rPr>
          <w:rFonts w:hint="eastAsia"/>
        </w:rPr>
        <w:t>ISO 6742-</w:t>
      </w:r>
      <w:r w:rsidR="00274A24" w:rsidRPr="001750C6">
        <w:t>5</w:t>
      </w:r>
      <w:r w:rsidRPr="001750C6">
        <w:rPr>
          <w:rFonts w:hint="eastAsia"/>
        </w:rPr>
        <w:t>:2015</w:t>
      </w:r>
      <w:r w:rsidRPr="001750C6">
        <w:rPr>
          <w:rFonts w:hint="eastAsia"/>
        </w:rPr>
        <w:t>标准文本，</w:t>
      </w:r>
      <w:r w:rsidRPr="001750C6">
        <w:rPr>
          <w:rFonts w:cs="宋体" w:hint="eastAsia"/>
        </w:rPr>
        <w:t>并将该翻译文本发起草工作小组成员研读核对。</w:t>
      </w:r>
    </w:p>
    <w:p w14:paraId="4CE84F92" w14:textId="22BFC1CE" w:rsidR="006247EC" w:rsidRPr="001750C6" w:rsidRDefault="006247EC" w:rsidP="0097741E">
      <w:pPr>
        <w:spacing w:line="400" w:lineRule="exact"/>
        <w:ind w:firstLineChars="200" w:firstLine="420"/>
      </w:pPr>
      <w:bookmarkStart w:id="1" w:name="_Hlk97040073"/>
      <w:r w:rsidRPr="001750C6">
        <w:rPr>
          <w:rFonts w:cs="宋体" w:hint="eastAsia"/>
        </w:rPr>
        <w:t>根据起草作小组成员对翻译文本研读的意见反馈，</w:t>
      </w:r>
      <w:bookmarkStart w:id="2" w:name="_Hlk97294944"/>
      <w:r w:rsidRPr="001750C6">
        <w:rPr>
          <w:rFonts w:hint="eastAsia"/>
        </w:rPr>
        <w:t>起草工作小组于</w:t>
      </w:r>
      <w:r w:rsidRPr="001750C6">
        <w:rPr>
          <w:rFonts w:hint="eastAsia"/>
        </w:rPr>
        <w:t>20</w:t>
      </w:r>
      <w:r w:rsidRPr="001750C6">
        <w:t>21</w:t>
      </w:r>
      <w:r w:rsidRPr="001750C6">
        <w:rPr>
          <w:rFonts w:hint="eastAsia"/>
        </w:rPr>
        <w:t>年</w:t>
      </w:r>
      <w:r w:rsidRPr="001750C6">
        <w:rPr>
          <w:rFonts w:hint="eastAsia"/>
        </w:rPr>
        <w:t>1</w:t>
      </w:r>
      <w:r w:rsidRPr="001750C6">
        <w:t>2</w:t>
      </w:r>
      <w:r w:rsidRPr="001750C6">
        <w:rPr>
          <w:rFonts w:hint="eastAsia"/>
        </w:rPr>
        <w:t>月</w:t>
      </w:r>
      <w:r w:rsidRPr="001750C6">
        <w:rPr>
          <w:rFonts w:hint="eastAsia"/>
        </w:rPr>
        <w:t>2</w:t>
      </w:r>
      <w:r w:rsidRPr="001750C6">
        <w:t>2</w:t>
      </w:r>
      <w:r w:rsidRPr="001750C6">
        <w:rPr>
          <w:rFonts w:hint="eastAsia"/>
        </w:rPr>
        <w:t>日根据</w:t>
      </w:r>
      <w:r w:rsidR="0097741E">
        <w:rPr>
          <w:rFonts w:hint="eastAsia"/>
        </w:rPr>
        <w:t>秘书处</w:t>
      </w:r>
      <w:r w:rsidRPr="001750C6">
        <w:rPr>
          <w:rFonts w:hint="eastAsia"/>
        </w:rPr>
        <w:t>的要求，在线上采用视频会议方式召开了《自行车</w:t>
      </w:r>
      <w:r w:rsidRPr="001750C6">
        <w:rPr>
          <w:rFonts w:hint="eastAsia"/>
        </w:rPr>
        <w:t xml:space="preserve">  </w:t>
      </w:r>
      <w:r w:rsidRPr="001750C6">
        <w:rPr>
          <w:rFonts w:hint="eastAsia"/>
        </w:rPr>
        <w:t>照明和回复反射装置</w:t>
      </w:r>
      <w:r w:rsidRPr="001750C6">
        <w:rPr>
          <w:rFonts w:hint="eastAsia"/>
        </w:rPr>
        <w:t xml:space="preserve"> </w:t>
      </w:r>
      <w:r w:rsidRPr="001750C6">
        <w:t xml:space="preserve"> </w:t>
      </w:r>
      <w:r w:rsidRPr="001750C6">
        <w:rPr>
          <w:rFonts w:hint="eastAsia"/>
        </w:rPr>
        <w:t>第</w:t>
      </w:r>
      <w:r w:rsidR="00274A24" w:rsidRPr="001750C6">
        <w:t>5</w:t>
      </w:r>
      <w:r w:rsidRPr="001750C6">
        <w:rPr>
          <w:rFonts w:hint="eastAsia"/>
        </w:rPr>
        <w:t>部分：自行车转动</w:t>
      </w:r>
      <w:r w:rsidR="00274A24" w:rsidRPr="001750C6">
        <w:rPr>
          <w:rFonts w:hint="eastAsia"/>
        </w:rPr>
        <w:t>不</w:t>
      </w:r>
      <w:r w:rsidRPr="001750C6">
        <w:rPr>
          <w:rFonts w:hint="eastAsia"/>
        </w:rPr>
        <w:t>供电的照明系统》起草工作小组第一次会议，</w:t>
      </w:r>
      <w:bookmarkEnd w:id="2"/>
      <w:r w:rsidRPr="001750C6">
        <w:rPr>
          <w:rFonts w:hint="eastAsia"/>
        </w:rPr>
        <w:t>专题对国际标准</w:t>
      </w:r>
      <w:r w:rsidRPr="001750C6">
        <w:rPr>
          <w:rFonts w:hint="eastAsia"/>
        </w:rPr>
        <w:t>ISO 6742-</w:t>
      </w:r>
      <w:r w:rsidR="00274A24" w:rsidRPr="001750C6">
        <w:t>5</w:t>
      </w:r>
      <w:r w:rsidR="0097741E">
        <w:rPr>
          <w:rFonts w:hint="eastAsia"/>
        </w:rPr>
        <w:t>：</w:t>
      </w:r>
      <w:r w:rsidR="0097741E">
        <w:rPr>
          <w:rFonts w:hint="eastAsia"/>
        </w:rPr>
        <w:t>2</w:t>
      </w:r>
      <w:r w:rsidR="0097741E">
        <w:t>015</w:t>
      </w:r>
      <w:r w:rsidRPr="001750C6">
        <w:rPr>
          <w:rFonts w:hint="eastAsia"/>
        </w:rPr>
        <w:t>的翻译文本进行了讨论与核对，并确定了下一步标准起草工作的安排。</w:t>
      </w:r>
    </w:p>
    <w:p w14:paraId="074179A5" w14:textId="5F38D8B7" w:rsidR="006247EC" w:rsidRPr="001750C6" w:rsidRDefault="006247EC" w:rsidP="006247EC">
      <w:pPr>
        <w:spacing w:line="400" w:lineRule="exact"/>
        <w:ind w:firstLineChars="200" w:firstLine="420"/>
      </w:pPr>
      <w:r w:rsidRPr="001750C6">
        <w:rPr>
          <w:rFonts w:hint="eastAsia"/>
        </w:rPr>
        <w:t>起草工作小组牵头单位根据第一次工作会议通过的标准起草工作计划，在修改完善</w:t>
      </w:r>
      <w:r w:rsidRPr="001750C6">
        <w:rPr>
          <w:rFonts w:hint="eastAsia"/>
        </w:rPr>
        <w:t>ISO 6742-</w:t>
      </w:r>
      <w:r w:rsidR="00274A24" w:rsidRPr="001750C6">
        <w:t>5</w:t>
      </w:r>
      <w:r w:rsidRPr="001750C6">
        <w:rPr>
          <w:rFonts w:hint="eastAsia"/>
        </w:rPr>
        <w:t>:2015</w:t>
      </w:r>
      <w:r w:rsidRPr="001750C6">
        <w:rPr>
          <w:rFonts w:hint="eastAsia"/>
        </w:rPr>
        <w:t>翻译文本的基础上，组织编制了</w:t>
      </w:r>
      <w:r w:rsidRPr="001750C6">
        <w:rPr>
          <w:rFonts w:hint="eastAsia"/>
        </w:rPr>
        <w:t>GB/T</w:t>
      </w:r>
      <w:r w:rsidRPr="001750C6">
        <w:rPr>
          <w:rFonts w:hint="eastAsia"/>
        </w:rPr>
        <w:t>《自行车</w:t>
      </w:r>
      <w:r w:rsidRPr="001750C6">
        <w:rPr>
          <w:rFonts w:hint="eastAsia"/>
        </w:rPr>
        <w:t xml:space="preserve">  </w:t>
      </w:r>
      <w:r w:rsidRPr="001750C6">
        <w:rPr>
          <w:rFonts w:hint="eastAsia"/>
        </w:rPr>
        <w:t>照明和回复反射装置</w:t>
      </w:r>
      <w:r w:rsidRPr="001750C6">
        <w:rPr>
          <w:rFonts w:hint="eastAsia"/>
        </w:rPr>
        <w:t xml:space="preserve">  </w:t>
      </w:r>
      <w:r w:rsidRPr="001750C6">
        <w:rPr>
          <w:rFonts w:hint="eastAsia"/>
        </w:rPr>
        <w:t>第</w:t>
      </w:r>
      <w:r w:rsidR="00274A24" w:rsidRPr="001750C6">
        <w:t>5</w:t>
      </w:r>
      <w:r w:rsidRPr="001750C6">
        <w:rPr>
          <w:rFonts w:hint="eastAsia"/>
        </w:rPr>
        <w:t>部分：自行车转动</w:t>
      </w:r>
      <w:r w:rsidR="00274A24" w:rsidRPr="001750C6">
        <w:rPr>
          <w:rFonts w:hint="eastAsia"/>
        </w:rPr>
        <w:t>不</w:t>
      </w:r>
      <w:r w:rsidRPr="001750C6">
        <w:rPr>
          <w:rFonts w:hint="eastAsia"/>
        </w:rPr>
        <w:t>供电的照明系统》标准草案供起草工作小组成员研读。</w:t>
      </w:r>
    </w:p>
    <w:p w14:paraId="75E46E1A" w14:textId="3B18ADDB" w:rsidR="006247EC" w:rsidRPr="001750C6" w:rsidRDefault="006247EC" w:rsidP="006247EC">
      <w:pPr>
        <w:spacing w:line="400" w:lineRule="exact"/>
        <w:ind w:firstLineChars="200" w:firstLine="420"/>
      </w:pPr>
      <w:r w:rsidRPr="001750C6">
        <w:rPr>
          <w:rFonts w:hint="eastAsia"/>
        </w:rPr>
        <w:t>根据起草工作小组成员对标准草案研读的意见反馈，起草工作小组于</w:t>
      </w:r>
      <w:r w:rsidRPr="001750C6">
        <w:rPr>
          <w:rFonts w:hint="eastAsia"/>
        </w:rPr>
        <w:t>20</w:t>
      </w:r>
      <w:r w:rsidRPr="001750C6">
        <w:t>22</w:t>
      </w:r>
      <w:r w:rsidRPr="001750C6">
        <w:rPr>
          <w:rFonts w:hint="eastAsia"/>
        </w:rPr>
        <w:t>年</w:t>
      </w:r>
      <w:r w:rsidRPr="001750C6">
        <w:rPr>
          <w:rFonts w:hint="eastAsia"/>
        </w:rPr>
        <w:t>1</w:t>
      </w:r>
      <w:r w:rsidRPr="001750C6">
        <w:rPr>
          <w:rFonts w:hint="eastAsia"/>
        </w:rPr>
        <w:t>月</w:t>
      </w:r>
      <w:r w:rsidRPr="001750C6">
        <w:rPr>
          <w:rFonts w:hint="eastAsia"/>
        </w:rPr>
        <w:t>1</w:t>
      </w:r>
      <w:r w:rsidRPr="001750C6">
        <w:t>9</w:t>
      </w:r>
      <w:r w:rsidRPr="001750C6">
        <w:rPr>
          <w:rFonts w:hint="eastAsia"/>
        </w:rPr>
        <w:t>日按照“关于召开《自行车</w:t>
      </w:r>
      <w:r w:rsidRPr="001750C6">
        <w:rPr>
          <w:rFonts w:hint="eastAsia"/>
        </w:rPr>
        <w:t xml:space="preserve"> </w:t>
      </w:r>
      <w:r w:rsidRPr="001750C6">
        <w:t xml:space="preserve"> </w:t>
      </w:r>
      <w:r w:rsidRPr="001750C6">
        <w:rPr>
          <w:rFonts w:hint="eastAsia"/>
        </w:rPr>
        <w:t>声响报警装置</w:t>
      </w:r>
      <w:r w:rsidRPr="001750C6">
        <w:rPr>
          <w:rFonts w:hint="eastAsia"/>
        </w:rPr>
        <w:t xml:space="preserve"> </w:t>
      </w:r>
      <w:r w:rsidRPr="001750C6">
        <w:t xml:space="preserve"> </w:t>
      </w:r>
      <w:r w:rsidRPr="001750C6">
        <w:rPr>
          <w:rFonts w:hint="eastAsia"/>
        </w:rPr>
        <w:t>技术规范和试验方法》等三项国家标准起草工作组会议的通知”（国自标委〔</w:t>
      </w:r>
      <w:r w:rsidRPr="001750C6">
        <w:t>2022</w:t>
      </w:r>
      <w:r w:rsidRPr="001750C6">
        <w:t>〕</w:t>
      </w:r>
      <w:r w:rsidRPr="001750C6">
        <w:rPr>
          <w:rFonts w:hint="eastAsia"/>
        </w:rPr>
        <w:t>第</w:t>
      </w:r>
      <w:r w:rsidRPr="001750C6">
        <w:t>2</w:t>
      </w:r>
      <w:r w:rsidRPr="001750C6">
        <w:rPr>
          <w:rFonts w:hint="eastAsia"/>
        </w:rPr>
        <w:t>号）要求，在线上采用视频会议的形式召开了《自行车</w:t>
      </w:r>
      <w:r w:rsidRPr="001750C6">
        <w:rPr>
          <w:rFonts w:hint="eastAsia"/>
        </w:rPr>
        <w:t xml:space="preserve"> </w:t>
      </w:r>
      <w:r w:rsidRPr="001750C6">
        <w:t xml:space="preserve"> </w:t>
      </w:r>
      <w:r w:rsidRPr="001750C6">
        <w:rPr>
          <w:rFonts w:hint="eastAsia"/>
        </w:rPr>
        <w:t>照明和回复反射装置</w:t>
      </w:r>
      <w:r w:rsidRPr="001750C6">
        <w:rPr>
          <w:rFonts w:hint="eastAsia"/>
        </w:rPr>
        <w:t xml:space="preserve">  </w:t>
      </w:r>
      <w:r w:rsidRPr="001750C6">
        <w:rPr>
          <w:rFonts w:hint="eastAsia"/>
        </w:rPr>
        <w:t>第</w:t>
      </w:r>
      <w:r w:rsidR="00274A24" w:rsidRPr="001750C6">
        <w:t>5</w:t>
      </w:r>
      <w:r w:rsidRPr="001750C6">
        <w:rPr>
          <w:rFonts w:hint="eastAsia"/>
        </w:rPr>
        <w:t>部分：自行车转动</w:t>
      </w:r>
      <w:r w:rsidR="00274A24" w:rsidRPr="001750C6">
        <w:rPr>
          <w:rFonts w:hint="eastAsia"/>
        </w:rPr>
        <w:t>不</w:t>
      </w:r>
      <w:r w:rsidRPr="001750C6">
        <w:rPr>
          <w:rFonts w:hint="eastAsia"/>
        </w:rPr>
        <w:t>供电的照明系统》的第二次工作会议，专题对《自行车</w:t>
      </w:r>
      <w:r w:rsidRPr="001750C6">
        <w:rPr>
          <w:rFonts w:hint="eastAsia"/>
        </w:rPr>
        <w:t xml:space="preserve">  </w:t>
      </w:r>
      <w:r w:rsidRPr="001750C6">
        <w:rPr>
          <w:rFonts w:hint="eastAsia"/>
        </w:rPr>
        <w:t>照明和回复反射装置</w:t>
      </w:r>
      <w:r w:rsidRPr="001750C6">
        <w:rPr>
          <w:rFonts w:hint="eastAsia"/>
        </w:rPr>
        <w:t xml:space="preserve">  </w:t>
      </w:r>
      <w:r w:rsidRPr="001750C6">
        <w:rPr>
          <w:rFonts w:hint="eastAsia"/>
        </w:rPr>
        <w:t>第</w:t>
      </w:r>
      <w:r w:rsidR="00274A24" w:rsidRPr="001750C6">
        <w:t>5</w:t>
      </w:r>
      <w:r w:rsidRPr="001750C6">
        <w:rPr>
          <w:rFonts w:hint="eastAsia"/>
        </w:rPr>
        <w:t>部分：自行车转动</w:t>
      </w:r>
      <w:r w:rsidR="00274A24" w:rsidRPr="001750C6">
        <w:rPr>
          <w:rFonts w:hint="eastAsia"/>
        </w:rPr>
        <w:t>不</w:t>
      </w:r>
      <w:r w:rsidRPr="001750C6">
        <w:rPr>
          <w:rFonts w:hint="eastAsia"/>
        </w:rPr>
        <w:t>供电的照明系统》</w:t>
      </w:r>
      <w:r w:rsidRPr="001750C6">
        <w:t>标准草案进行了讨论</w:t>
      </w:r>
      <w:r w:rsidRPr="001750C6">
        <w:rPr>
          <w:rFonts w:hint="eastAsia"/>
        </w:rPr>
        <w:t>，对部分翻译内容的分歧点进行查证与引用相关资料展开了讨论并达成了共识，会上</w:t>
      </w:r>
      <w:r w:rsidR="00274A24" w:rsidRPr="001750C6">
        <w:rPr>
          <w:rFonts w:hint="eastAsia"/>
        </w:rPr>
        <w:t>建德</w:t>
      </w:r>
      <w:proofErr w:type="gramStart"/>
      <w:r w:rsidR="00274A24" w:rsidRPr="001750C6">
        <w:rPr>
          <w:rFonts w:hint="eastAsia"/>
        </w:rPr>
        <w:t>五星</w:t>
      </w:r>
      <w:r w:rsidRPr="001750C6">
        <w:rPr>
          <w:rFonts w:hint="eastAsia"/>
        </w:rPr>
        <w:t>对</w:t>
      </w:r>
      <w:proofErr w:type="gramEnd"/>
      <w:r w:rsidRPr="001750C6">
        <w:rPr>
          <w:rFonts w:hint="eastAsia"/>
        </w:rPr>
        <w:t>标准草案文本的相关内容进行了修改更新，会议要求起草工作小组成员会后各自安排对相关性能指标进行适应性验证试验。</w:t>
      </w:r>
    </w:p>
    <w:p w14:paraId="5760E05E" w14:textId="25740788" w:rsidR="006247EC" w:rsidRPr="001750C6" w:rsidRDefault="006247EC" w:rsidP="006247EC">
      <w:pPr>
        <w:spacing w:line="400" w:lineRule="exact"/>
        <w:ind w:firstLineChars="200" w:firstLine="420"/>
      </w:pPr>
      <w:r w:rsidRPr="001750C6">
        <w:rPr>
          <w:rFonts w:hint="eastAsia"/>
        </w:rPr>
        <w:lastRenderedPageBreak/>
        <w:t>工作小组于</w:t>
      </w:r>
      <w:r w:rsidRPr="001750C6">
        <w:rPr>
          <w:rFonts w:hint="eastAsia"/>
        </w:rPr>
        <w:t>2</w:t>
      </w:r>
      <w:r w:rsidRPr="001750C6">
        <w:t>022</w:t>
      </w:r>
      <w:r w:rsidRPr="001750C6">
        <w:rPr>
          <w:rFonts w:hint="eastAsia"/>
        </w:rPr>
        <w:t>年</w:t>
      </w:r>
      <w:r w:rsidRPr="001750C6">
        <w:rPr>
          <w:rFonts w:hint="eastAsia"/>
        </w:rPr>
        <w:t>2</w:t>
      </w:r>
      <w:r w:rsidRPr="001750C6">
        <w:rPr>
          <w:rFonts w:hint="eastAsia"/>
        </w:rPr>
        <w:t>月</w:t>
      </w:r>
      <w:r w:rsidRPr="001750C6">
        <w:rPr>
          <w:rFonts w:hint="eastAsia"/>
        </w:rPr>
        <w:t>2</w:t>
      </w:r>
      <w:r w:rsidRPr="001750C6">
        <w:t>8</w:t>
      </w:r>
      <w:r w:rsidRPr="001750C6">
        <w:rPr>
          <w:rFonts w:hint="eastAsia"/>
        </w:rPr>
        <w:t>日再次在线上召开第三次起草工作组视频会议，一致同意本标准等同采用</w:t>
      </w:r>
      <w:r w:rsidRPr="001750C6">
        <w:rPr>
          <w:rFonts w:hint="eastAsia"/>
        </w:rPr>
        <w:t>ISO</w:t>
      </w:r>
      <w:r w:rsidRPr="001750C6">
        <w:t xml:space="preserve"> 6742-</w:t>
      </w:r>
      <w:r w:rsidR="00274A24" w:rsidRPr="001750C6">
        <w:t>5</w:t>
      </w:r>
      <w:r w:rsidRPr="001750C6">
        <w:t>2015</w:t>
      </w:r>
      <w:r w:rsidRPr="001750C6">
        <w:rPr>
          <w:rFonts w:hint="eastAsia"/>
        </w:rPr>
        <w:t>，对技术内容不做调整；为了与现有标准协调，一致同意将标准项目计划名称由《自行车</w:t>
      </w:r>
      <w:r w:rsidRPr="001750C6">
        <w:rPr>
          <w:rFonts w:hint="eastAsia"/>
        </w:rPr>
        <w:t xml:space="preserve">  </w:t>
      </w:r>
      <w:r w:rsidRPr="001750C6">
        <w:rPr>
          <w:rFonts w:hint="eastAsia"/>
        </w:rPr>
        <w:t>照明和回复反射装置</w:t>
      </w:r>
      <w:r w:rsidRPr="001750C6">
        <w:rPr>
          <w:rFonts w:hint="eastAsia"/>
        </w:rPr>
        <w:t xml:space="preserve">  </w:t>
      </w:r>
      <w:r w:rsidRPr="001750C6">
        <w:rPr>
          <w:rFonts w:hint="eastAsia"/>
        </w:rPr>
        <w:t>第</w:t>
      </w:r>
      <w:r w:rsidR="00274A24" w:rsidRPr="001750C6">
        <w:t>5</w:t>
      </w:r>
      <w:r w:rsidRPr="001750C6">
        <w:rPr>
          <w:rFonts w:hint="eastAsia"/>
        </w:rPr>
        <w:t>部分：自行车转动</w:t>
      </w:r>
      <w:r w:rsidR="00274A24" w:rsidRPr="001750C6">
        <w:rPr>
          <w:rFonts w:hint="eastAsia"/>
        </w:rPr>
        <w:t>不</w:t>
      </w:r>
      <w:r w:rsidRPr="001750C6">
        <w:rPr>
          <w:rFonts w:hint="eastAsia"/>
        </w:rPr>
        <w:t>供电的照明系统</w:t>
      </w:r>
      <w:r w:rsidRPr="001750C6">
        <w:t>》</w:t>
      </w:r>
      <w:r w:rsidRPr="001750C6">
        <w:rPr>
          <w:rFonts w:hint="eastAsia"/>
        </w:rPr>
        <w:t>调整</w:t>
      </w:r>
      <w:r w:rsidRPr="001750C6">
        <w:t>为《</w:t>
      </w:r>
      <w:r w:rsidRPr="001750C6">
        <w:rPr>
          <w:rFonts w:hint="eastAsia"/>
        </w:rPr>
        <w:t>自行车</w:t>
      </w:r>
      <w:r w:rsidRPr="001750C6">
        <w:rPr>
          <w:rFonts w:hint="eastAsia"/>
        </w:rPr>
        <w:t xml:space="preserve">  </w:t>
      </w:r>
      <w:r w:rsidRPr="001750C6">
        <w:rPr>
          <w:rFonts w:hint="eastAsia"/>
        </w:rPr>
        <w:t>照明和回复反射装置</w:t>
      </w:r>
      <w:r w:rsidRPr="001750C6">
        <w:rPr>
          <w:rFonts w:hint="eastAsia"/>
        </w:rPr>
        <w:t xml:space="preserve">  </w:t>
      </w:r>
      <w:r w:rsidRPr="001750C6">
        <w:rPr>
          <w:rFonts w:hint="eastAsia"/>
        </w:rPr>
        <w:t>第</w:t>
      </w:r>
      <w:r w:rsidR="00274A24" w:rsidRPr="001750C6">
        <w:t>5</w:t>
      </w:r>
      <w:r w:rsidRPr="001750C6">
        <w:rPr>
          <w:rFonts w:hint="eastAsia"/>
        </w:rPr>
        <w:t>部分：</w:t>
      </w:r>
      <w:r w:rsidR="00274A24" w:rsidRPr="001750C6">
        <w:rPr>
          <w:rFonts w:hint="eastAsia"/>
        </w:rPr>
        <w:t>自行车非</w:t>
      </w:r>
      <w:r w:rsidRPr="001750C6">
        <w:rPr>
          <w:rFonts w:hint="eastAsia"/>
        </w:rPr>
        <w:t>发电机供电的照明系统</w:t>
      </w:r>
      <w:r w:rsidRPr="001750C6">
        <w:t>》</w:t>
      </w:r>
      <w:r w:rsidRPr="001750C6">
        <w:rPr>
          <w:rFonts w:hint="eastAsia"/>
        </w:rPr>
        <w:t>。</w:t>
      </w:r>
    </w:p>
    <w:p w14:paraId="3A8C58FB" w14:textId="716ED019" w:rsidR="006247EC" w:rsidRPr="001750C6" w:rsidRDefault="006247EC" w:rsidP="006247EC">
      <w:pPr>
        <w:spacing w:line="400" w:lineRule="exact"/>
        <w:ind w:firstLineChars="200" w:firstLine="420"/>
      </w:pPr>
      <w:bookmarkStart w:id="3" w:name="_Hlk97295281"/>
      <w:r w:rsidRPr="001750C6">
        <w:rPr>
          <w:rFonts w:hint="eastAsia"/>
        </w:rPr>
        <w:t>根据起草工作小组第三次会议的要求，起草工作小组牵头单位对《自行车</w:t>
      </w:r>
      <w:r w:rsidRPr="001750C6">
        <w:rPr>
          <w:rFonts w:hint="eastAsia"/>
        </w:rPr>
        <w:t xml:space="preserve">  </w:t>
      </w:r>
      <w:r w:rsidRPr="001750C6">
        <w:rPr>
          <w:rFonts w:hint="eastAsia"/>
        </w:rPr>
        <w:t>照明和回复反射装置</w:t>
      </w:r>
      <w:r w:rsidRPr="001750C6">
        <w:rPr>
          <w:rFonts w:hint="eastAsia"/>
        </w:rPr>
        <w:t xml:space="preserve"> </w:t>
      </w:r>
      <w:r w:rsidRPr="001750C6">
        <w:t xml:space="preserve"> </w:t>
      </w:r>
      <w:r w:rsidRPr="001750C6">
        <w:rPr>
          <w:rFonts w:hint="eastAsia"/>
        </w:rPr>
        <w:t>第</w:t>
      </w:r>
      <w:r w:rsidR="00274A24" w:rsidRPr="001750C6">
        <w:t>5</w:t>
      </w:r>
      <w:r w:rsidRPr="001750C6">
        <w:rPr>
          <w:rFonts w:hint="eastAsia"/>
        </w:rPr>
        <w:t>部分：自行车</w:t>
      </w:r>
      <w:r w:rsidR="00274A24" w:rsidRPr="001750C6">
        <w:rPr>
          <w:rFonts w:hint="eastAsia"/>
        </w:rPr>
        <w:t>非</w:t>
      </w:r>
      <w:r w:rsidRPr="001750C6">
        <w:rPr>
          <w:rFonts w:hint="eastAsia"/>
        </w:rPr>
        <w:t>发电机供电的照明系统》标准草案进行了修改和完善，并形成了国家标准《自行车</w:t>
      </w:r>
      <w:r w:rsidRPr="001750C6">
        <w:rPr>
          <w:rFonts w:hint="eastAsia"/>
        </w:rPr>
        <w:t xml:space="preserve"> </w:t>
      </w:r>
      <w:r w:rsidRPr="001750C6">
        <w:rPr>
          <w:rFonts w:hint="eastAsia"/>
        </w:rPr>
        <w:t>照明和回复反射装置</w:t>
      </w:r>
      <w:r w:rsidRPr="001750C6">
        <w:rPr>
          <w:rFonts w:hint="eastAsia"/>
        </w:rPr>
        <w:t xml:space="preserve"> </w:t>
      </w:r>
      <w:r w:rsidRPr="001750C6">
        <w:rPr>
          <w:rFonts w:hint="eastAsia"/>
        </w:rPr>
        <w:t>第</w:t>
      </w:r>
      <w:r w:rsidR="00274A24" w:rsidRPr="001750C6">
        <w:t>5</w:t>
      </w:r>
      <w:r w:rsidRPr="001750C6">
        <w:rPr>
          <w:rFonts w:hint="eastAsia"/>
        </w:rPr>
        <w:t>部分：</w:t>
      </w:r>
      <w:r w:rsidR="00274A24" w:rsidRPr="001750C6">
        <w:rPr>
          <w:rFonts w:hint="eastAsia"/>
        </w:rPr>
        <w:t>自行车非</w:t>
      </w:r>
      <w:r w:rsidRPr="001750C6">
        <w:rPr>
          <w:rFonts w:hint="eastAsia"/>
        </w:rPr>
        <w:t>发电机供电的照明系统》（征求意见稿）和编制说明，于</w:t>
      </w:r>
      <w:r w:rsidRPr="001750C6">
        <w:rPr>
          <w:rFonts w:hint="eastAsia"/>
        </w:rPr>
        <w:t>20</w:t>
      </w:r>
      <w:r w:rsidRPr="001750C6">
        <w:t>22</w:t>
      </w:r>
      <w:r w:rsidRPr="001750C6">
        <w:rPr>
          <w:rFonts w:hint="eastAsia"/>
        </w:rPr>
        <w:t>年</w:t>
      </w:r>
      <w:r w:rsidRPr="001750C6">
        <w:t>3</w:t>
      </w:r>
      <w:r w:rsidRPr="001750C6">
        <w:rPr>
          <w:rFonts w:hint="eastAsia"/>
        </w:rPr>
        <w:t>月</w:t>
      </w:r>
      <w:r w:rsidRPr="001750C6">
        <w:rPr>
          <w:rFonts w:hint="eastAsia"/>
        </w:rPr>
        <w:t>2</w:t>
      </w:r>
      <w:r w:rsidRPr="001750C6">
        <w:rPr>
          <w:rFonts w:hint="eastAsia"/>
        </w:rPr>
        <w:t>日报标委会秘书处。</w:t>
      </w:r>
      <w:bookmarkEnd w:id="1"/>
    </w:p>
    <w:bookmarkEnd w:id="3"/>
    <w:p w14:paraId="32BA6E33" w14:textId="77777777" w:rsidR="00274A24" w:rsidRPr="001750C6" w:rsidRDefault="00274A24" w:rsidP="00274A24">
      <w:pPr>
        <w:spacing w:beforeLines="50" w:before="156" w:afterLines="50" w:after="156" w:line="400" w:lineRule="exact"/>
        <w:ind w:firstLine="480"/>
        <w:rPr>
          <w:rFonts w:ascii="黑体" w:eastAsia="黑体" w:hAnsi="黑体"/>
          <w:bCs/>
        </w:rPr>
      </w:pPr>
      <w:r w:rsidRPr="001750C6">
        <w:rPr>
          <w:rFonts w:ascii="黑体" w:eastAsia="黑体" w:hAnsi="黑体" w:hint="eastAsia"/>
          <w:bCs/>
        </w:rPr>
        <w:t>3、主要参加单位和工作组成员及其所作的工作等</w:t>
      </w:r>
    </w:p>
    <w:p w14:paraId="35227AA9" w14:textId="3388C808" w:rsidR="00274A24" w:rsidRPr="001750C6" w:rsidRDefault="00274A24" w:rsidP="00274A24">
      <w:pPr>
        <w:spacing w:line="400" w:lineRule="exact"/>
        <w:ind w:firstLine="480"/>
      </w:pPr>
      <w:bookmarkStart w:id="4" w:name="_Hlk97295332"/>
      <w:r w:rsidRPr="001750C6">
        <w:rPr>
          <w:rFonts w:hint="eastAsia"/>
        </w:rPr>
        <w:t>本标准起草工作小组由建德市</w:t>
      </w:r>
      <w:proofErr w:type="gramStart"/>
      <w:r w:rsidRPr="001750C6">
        <w:rPr>
          <w:rFonts w:hint="eastAsia"/>
        </w:rPr>
        <w:t>五星车</w:t>
      </w:r>
      <w:proofErr w:type="gramEnd"/>
      <w:r w:rsidRPr="001750C6">
        <w:rPr>
          <w:rFonts w:hint="eastAsia"/>
        </w:rPr>
        <w:t>业有限公司、嘉兴星程电子有限公司、昆山汇美华德五金制品有限公司、烟台长虹塑料制品有限公司、赛特莱特</w:t>
      </w:r>
      <w:r w:rsidRPr="001750C6">
        <w:t>(</w:t>
      </w:r>
      <w:r w:rsidRPr="001750C6">
        <w:t>佛山</w:t>
      </w:r>
      <w:r w:rsidRPr="001750C6">
        <w:t>)</w:t>
      </w:r>
      <w:r w:rsidRPr="001750C6">
        <w:t>塑胶制品有限公司</w:t>
      </w:r>
      <w:r w:rsidRPr="001750C6">
        <w:rPr>
          <w:rFonts w:hint="eastAsia"/>
        </w:rPr>
        <w:t>、嘉善声光电子有限公司、浙江绿源电动车有限公司、</w:t>
      </w:r>
      <w:r w:rsidR="009152B1" w:rsidRPr="001750C6">
        <w:rPr>
          <w:rFonts w:hint="eastAsia"/>
        </w:rPr>
        <w:t>小刀科技股份有限公司、</w:t>
      </w:r>
      <w:r w:rsidRPr="001750C6">
        <w:rPr>
          <w:rFonts w:hint="eastAsia"/>
        </w:rPr>
        <w:t>无锡市产品质量监督检验研究院、昆山海关综合技术服务中心、台州市产品质量安全检测研究院、浙江方圆检测集团股份有限公司、上海</w:t>
      </w:r>
      <w:proofErr w:type="gramStart"/>
      <w:r w:rsidRPr="001750C6">
        <w:rPr>
          <w:rFonts w:hint="eastAsia"/>
        </w:rPr>
        <w:t>协典科技</w:t>
      </w:r>
      <w:proofErr w:type="gramEnd"/>
      <w:r w:rsidRPr="001750C6">
        <w:rPr>
          <w:rFonts w:hint="eastAsia"/>
        </w:rPr>
        <w:t>服务有限公司等</w:t>
      </w:r>
      <w:r w:rsidRPr="001750C6">
        <w:rPr>
          <w:rFonts w:hint="eastAsia"/>
        </w:rPr>
        <w:t>1</w:t>
      </w:r>
      <w:r w:rsidR="009152B1" w:rsidRPr="001750C6">
        <w:t>2</w:t>
      </w:r>
      <w:r w:rsidRPr="001750C6">
        <w:rPr>
          <w:rFonts w:hint="eastAsia"/>
        </w:rPr>
        <w:t>个单位组成，起草工作小组成员包括整车生产企业、零部件生产企业、相关第三方检验机构和技术服务单位等。</w:t>
      </w:r>
    </w:p>
    <w:p w14:paraId="06C880F6" w14:textId="77777777" w:rsidR="00274A24" w:rsidRPr="001750C6" w:rsidRDefault="00274A24" w:rsidP="00274A24">
      <w:pPr>
        <w:spacing w:line="400" w:lineRule="exact"/>
        <w:ind w:firstLineChars="200" w:firstLine="420"/>
        <w:rPr>
          <w:b/>
        </w:rPr>
      </w:pPr>
      <w:r w:rsidRPr="001750C6">
        <w:rPr>
          <w:rFonts w:hint="eastAsia"/>
        </w:rPr>
        <w:t>主要起草成员及所做的工作：×××任起草工作小组组长，主持全面工作；×××等负责起草标准文本和编制说明；×××等负责国内外自行车发电机供电照明系统产品的技术现状与发展情况调研工作；×××等负责收集和检索国内外自行车发电机供电照明系统产品试验方法的技术资料，并对国际标准进行翻译；×××等负责适应性验证工作。</w:t>
      </w:r>
    </w:p>
    <w:bookmarkEnd w:id="4"/>
    <w:p w14:paraId="37DBDE62" w14:textId="77777777" w:rsidR="003365C2" w:rsidRPr="001750C6" w:rsidRDefault="00B66E1F" w:rsidP="00D65C10">
      <w:pPr>
        <w:widowControl/>
        <w:spacing w:beforeLines="50" w:before="156" w:afterLines="50" w:after="156" w:line="400" w:lineRule="exact"/>
        <w:ind w:firstLineChars="200" w:firstLine="420"/>
        <w:jc w:val="left"/>
        <w:rPr>
          <w:rFonts w:ascii="黑体" w:eastAsia="黑体" w:hAnsi="黑体" w:cs="宋体"/>
          <w:kern w:val="0"/>
          <w:szCs w:val="21"/>
        </w:rPr>
      </w:pPr>
      <w:r w:rsidRPr="001750C6">
        <w:rPr>
          <w:rFonts w:ascii="黑体" w:eastAsia="黑体" w:hAnsi="黑体" w:cs="宋体" w:hint="eastAsia"/>
          <w:kern w:val="0"/>
          <w:szCs w:val="21"/>
        </w:rPr>
        <w:t xml:space="preserve">二、标准编制原则和主要内容 </w:t>
      </w:r>
    </w:p>
    <w:p w14:paraId="08EF324B" w14:textId="77777777" w:rsidR="003365C2" w:rsidRPr="001750C6" w:rsidRDefault="00B66E1F" w:rsidP="00D65C10">
      <w:pPr>
        <w:widowControl/>
        <w:spacing w:beforeLines="50" w:before="156" w:afterLines="50" w:after="156" w:line="400" w:lineRule="exact"/>
        <w:ind w:firstLineChars="200" w:firstLine="420"/>
        <w:jc w:val="left"/>
        <w:rPr>
          <w:rFonts w:ascii="黑体" w:eastAsia="黑体" w:hAnsi="黑体" w:cs="宋体"/>
          <w:kern w:val="0"/>
          <w:szCs w:val="21"/>
        </w:rPr>
      </w:pPr>
      <w:r w:rsidRPr="001750C6">
        <w:rPr>
          <w:rFonts w:ascii="黑体" w:eastAsia="黑体" w:hAnsi="黑体" w:cs="宋体" w:hint="eastAsia"/>
          <w:kern w:val="0"/>
          <w:szCs w:val="21"/>
        </w:rPr>
        <w:t>（一）标准编制原则</w:t>
      </w:r>
    </w:p>
    <w:p w14:paraId="47BE62E0" w14:textId="77777777" w:rsidR="009152B1" w:rsidRPr="001750C6" w:rsidRDefault="009152B1" w:rsidP="009152B1">
      <w:pPr>
        <w:spacing w:line="400" w:lineRule="exact"/>
        <w:ind w:firstLineChars="200" w:firstLine="420"/>
      </w:pPr>
      <w:bookmarkStart w:id="5" w:name="_Hlk97040766"/>
      <w:r w:rsidRPr="001750C6">
        <w:rPr>
          <w:rFonts w:hint="eastAsia"/>
        </w:rPr>
        <w:t>本文件的制定符合产业发展原则。本着先进性、科学性、合理性和可操作性的原则以及标准的目标性、统一性、协调性、适用性、一致性和规范性的原则来进行本标准的起草工作。</w:t>
      </w:r>
    </w:p>
    <w:p w14:paraId="6DE3F733" w14:textId="77777777" w:rsidR="009152B1" w:rsidRPr="001750C6" w:rsidRDefault="009152B1" w:rsidP="009152B1">
      <w:pPr>
        <w:spacing w:line="400" w:lineRule="exact"/>
        <w:ind w:firstLineChars="200" w:firstLine="420"/>
        <w:rPr>
          <w:rFonts w:ascii="等线" w:hAnsi="等线" w:cs="宋体"/>
          <w:kern w:val="0"/>
        </w:rPr>
      </w:pPr>
      <w:r w:rsidRPr="001750C6">
        <w:rPr>
          <w:rFonts w:ascii="等线" w:hAnsi="等线" w:cs="宋体" w:hint="eastAsia"/>
          <w:kern w:val="0"/>
        </w:rPr>
        <w:t>本文件编写过程中，严格按照</w:t>
      </w:r>
      <w:r w:rsidRPr="001750C6">
        <w:t>GB/T 1.1</w:t>
      </w:r>
      <w:r w:rsidRPr="001750C6">
        <w:rPr>
          <w:rFonts w:hint="eastAsia"/>
        </w:rPr>
        <w:t>—</w:t>
      </w:r>
      <w:r w:rsidRPr="001750C6">
        <w:rPr>
          <w:rFonts w:hint="eastAsia"/>
        </w:rPr>
        <w:t>2020</w:t>
      </w:r>
      <w:r w:rsidRPr="001750C6">
        <w:rPr>
          <w:rFonts w:hint="eastAsia"/>
        </w:rPr>
        <w:t>《标准化工作导则</w:t>
      </w:r>
      <w:r w:rsidRPr="001750C6">
        <w:rPr>
          <w:rFonts w:hint="eastAsia"/>
        </w:rPr>
        <w:t xml:space="preserve">  </w:t>
      </w:r>
      <w:r w:rsidRPr="001750C6">
        <w:rPr>
          <w:rFonts w:hint="eastAsia"/>
        </w:rPr>
        <w:t>第</w:t>
      </w:r>
      <w:r w:rsidRPr="001750C6">
        <w:rPr>
          <w:rFonts w:hint="eastAsia"/>
        </w:rPr>
        <w:t>1</w:t>
      </w:r>
      <w:r w:rsidRPr="001750C6">
        <w:rPr>
          <w:rFonts w:hint="eastAsia"/>
        </w:rPr>
        <w:t>部分：标准化文件的结构和起草规则》和</w:t>
      </w:r>
      <w:r w:rsidRPr="001750C6">
        <w:rPr>
          <w:rFonts w:hint="eastAsia"/>
        </w:rPr>
        <w:t>GB/T 1.2</w:t>
      </w:r>
      <w:r w:rsidRPr="001750C6">
        <w:rPr>
          <w:rFonts w:hint="eastAsia"/>
        </w:rPr>
        <w:t>—</w:t>
      </w:r>
      <w:r w:rsidRPr="001750C6">
        <w:rPr>
          <w:rFonts w:hint="eastAsia"/>
        </w:rPr>
        <w:t>2020</w:t>
      </w:r>
      <w:r w:rsidRPr="001750C6">
        <w:rPr>
          <w:rFonts w:hint="eastAsia"/>
        </w:rPr>
        <w:t>《标准化工作导则</w:t>
      </w:r>
      <w:r w:rsidRPr="001750C6">
        <w:rPr>
          <w:rFonts w:hint="eastAsia"/>
        </w:rPr>
        <w:t xml:space="preserve">  </w:t>
      </w:r>
      <w:r w:rsidRPr="001750C6">
        <w:rPr>
          <w:rFonts w:hint="eastAsia"/>
        </w:rPr>
        <w:t>第</w:t>
      </w:r>
      <w:r w:rsidRPr="001750C6">
        <w:rPr>
          <w:rFonts w:hint="eastAsia"/>
        </w:rPr>
        <w:t>2</w:t>
      </w:r>
      <w:r w:rsidRPr="001750C6">
        <w:rPr>
          <w:rFonts w:hint="eastAsia"/>
        </w:rPr>
        <w:t>部分：以</w:t>
      </w:r>
      <w:r w:rsidRPr="001750C6">
        <w:rPr>
          <w:rFonts w:hint="eastAsia"/>
        </w:rPr>
        <w:t>ISO/IEC</w:t>
      </w:r>
      <w:r w:rsidRPr="001750C6">
        <w:rPr>
          <w:rFonts w:hint="eastAsia"/>
        </w:rPr>
        <w:t>标准化文件为基础的标准化文件起草规则》给出的规则进行起草。</w:t>
      </w:r>
      <w:r w:rsidRPr="001750C6">
        <w:rPr>
          <w:rFonts w:ascii="等线" w:hAnsi="等线" w:cs="宋体" w:hint="eastAsia"/>
          <w:kern w:val="0"/>
        </w:rPr>
        <w:t>本标准在起草过程中，主要参考了以下标准或文本：</w:t>
      </w:r>
    </w:p>
    <w:bookmarkEnd w:id="5"/>
    <w:p w14:paraId="364ECCC3" w14:textId="77777777" w:rsidR="00D65C10" w:rsidRPr="001750C6" w:rsidRDefault="00D65C10" w:rsidP="009152B1">
      <w:pPr>
        <w:widowControl/>
        <w:spacing w:line="400" w:lineRule="exact"/>
        <w:ind w:firstLineChars="200" w:firstLine="420"/>
        <w:jc w:val="left"/>
        <w:rPr>
          <w:rFonts w:ascii="宋体" w:eastAsia="宋体" w:hAnsi="宋体" w:cs="宋体"/>
          <w:kern w:val="0"/>
          <w:szCs w:val="21"/>
        </w:rPr>
      </w:pPr>
      <w:r w:rsidRPr="001750C6">
        <w:rPr>
          <w:rFonts w:ascii="宋体" w:eastAsia="宋体" w:hAnsi="宋体" w:cs="宋体" w:hint="eastAsia"/>
          <w:kern w:val="0"/>
          <w:szCs w:val="21"/>
        </w:rPr>
        <w:t>GB/T 4208－2017  外壳防护等级（IP代码）</w:t>
      </w:r>
    </w:p>
    <w:p w14:paraId="08122D42" w14:textId="77777777" w:rsidR="00D65C10" w:rsidRPr="001750C6" w:rsidRDefault="00D65C10" w:rsidP="009152B1">
      <w:pPr>
        <w:widowControl/>
        <w:spacing w:line="400" w:lineRule="exact"/>
        <w:ind w:firstLineChars="200" w:firstLine="420"/>
        <w:jc w:val="left"/>
        <w:rPr>
          <w:rFonts w:ascii="宋体" w:eastAsia="宋体" w:hAnsi="宋体" w:cs="宋体"/>
          <w:kern w:val="0"/>
          <w:szCs w:val="21"/>
        </w:rPr>
      </w:pPr>
      <w:r w:rsidRPr="001750C6">
        <w:rPr>
          <w:rFonts w:ascii="宋体" w:eastAsia="宋体" w:hAnsi="宋体" w:cs="宋体" w:hint="eastAsia"/>
          <w:kern w:val="0"/>
          <w:szCs w:val="21"/>
        </w:rPr>
        <w:t>GB/T 8897（所有部分）  原电池</w:t>
      </w:r>
    </w:p>
    <w:p w14:paraId="3C5EFD57" w14:textId="77777777" w:rsidR="00D65C10" w:rsidRPr="001750C6" w:rsidRDefault="00D65C10" w:rsidP="009152B1">
      <w:pPr>
        <w:widowControl/>
        <w:spacing w:line="400" w:lineRule="exact"/>
        <w:ind w:firstLineChars="200" w:firstLine="420"/>
        <w:jc w:val="left"/>
        <w:rPr>
          <w:rFonts w:ascii="宋体" w:eastAsia="宋体" w:hAnsi="宋体" w:cs="宋体"/>
          <w:kern w:val="0"/>
          <w:szCs w:val="21"/>
        </w:rPr>
      </w:pPr>
      <w:r w:rsidRPr="001750C6">
        <w:rPr>
          <w:rFonts w:ascii="宋体" w:eastAsia="宋体" w:hAnsi="宋体" w:cs="宋体" w:hint="eastAsia"/>
          <w:kern w:val="0"/>
          <w:szCs w:val="21"/>
        </w:rPr>
        <w:t>GB/T 10125  人造气氛腐蚀试验  盐雾试验</w:t>
      </w:r>
    </w:p>
    <w:p w14:paraId="15C02126" w14:textId="7A404E4A" w:rsidR="00D65C10" w:rsidRPr="001750C6" w:rsidRDefault="00D65C10" w:rsidP="009152B1">
      <w:pPr>
        <w:widowControl/>
        <w:spacing w:line="400" w:lineRule="exact"/>
        <w:ind w:firstLineChars="200" w:firstLine="420"/>
        <w:jc w:val="left"/>
        <w:rPr>
          <w:rFonts w:ascii="宋体" w:eastAsia="宋体" w:hAnsi="宋体" w:cs="宋体"/>
          <w:kern w:val="0"/>
          <w:szCs w:val="21"/>
        </w:rPr>
      </w:pPr>
      <w:r w:rsidRPr="001750C6">
        <w:rPr>
          <w:rFonts w:ascii="宋体" w:eastAsia="宋体" w:hAnsi="宋体" w:cs="宋体" w:hint="eastAsia"/>
          <w:kern w:val="0"/>
          <w:szCs w:val="21"/>
        </w:rPr>
        <w:t>GB/T 28164  含碱性或其它非酸性电解质的蓄电池和蓄电池组 便携式密封蓄电池和蓄电池组的安全性要求</w:t>
      </w:r>
    </w:p>
    <w:p w14:paraId="06C470BF" w14:textId="77777777" w:rsidR="00D65C10" w:rsidRPr="001750C6" w:rsidRDefault="00D65C10" w:rsidP="009152B1">
      <w:pPr>
        <w:widowControl/>
        <w:spacing w:line="400" w:lineRule="exact"/>
        <w:ind w:firstLineChars="200" w:firstLine="420"/>
        <w:jc w:val="left"/>
        <w:rPr>
          <w:rFonts w:ascii="宋体" w:eastAsia="宋体" w:hAnsi="宋体" w:cs="宋体"/>
          <w:kern w:val="0"/>
          <w:szCs w:val="21"/>
        </w:rPr>
      </w:pPr>
      <w:r w:rsidRPr="001750C6">
        <w:rPr>
          <w:rFonts w:ascii="宋体" w:eastAsia="宋体" w:hAnsi="宋体" w:cs="宋体" w:hint="eastAsia"/>
          <w:kern w:val="0"/>
          <w:szCs w:val="21"/>
        </w:rPr>
        <w:t>GB/T 30426  含碱性或其它非酸性电解质的蓄电池和蓄电池组 便携式锂蓄电池和蓄电池组</w:t>
      </w:r>
    </w:p>
    <w:p w14:paraId="42ABDE24" w14:textId="77777777" w:rsidR="00D65C10" w:rsidRPr="001750C6" w:rsidRDefault="00D65C10" w:rsidP="009152B1">
      <w:pPr>
        <w:widowControl/>
        <w:spacing w:line="400" w:lineRule="exact"/>
        <w:ind w:firstLineChars="200" w:firstLine="420"/>
        <w:jc w:val="left"/>
        <w:rPr>
          <w:rFonts w:ascii="宋体" w:eastAsia="宋体" w:hAnsi="宋体" w:cs="宋体"/>
          <w:kern w:val="0"/>
          <w:szCs w:val="21"/>
        </w:rPr>
      </w:pPr>
      <w:r w:rsidRPr="001750C6">
        <w:rPr>
          <w:rFonts w:ascii="宋体" w:eastAsia="宋体" w:hAnsi="宋体" w:cs="宋体" w:hint="eastAsia"/>
          <w:kern w:val="0"/>
          <w:szCs w:val="21"/>
        </w:rPr>
        <w:t>GB/T 31887.1－2019  自行车  照明和回复反射装置  第1部分:照明和灯光信号装置</w:t>
      </w:r>
    </w:p>
    <w:p w14:paraId="12EDAB6D" w14:textId="53EA2B93" w:rsidR="00D65C10" w:rsidRPr="001750C6" w:rsidRDefault="00B66E1F" w:rsidP="00D65C10">
      <w:pPr>
        <w:widowControl/>
        <w:spacing w:beforeLines="50" w:before="156" w:afterLines="50" w:after="156" w:line="400" w:lineRule="exact"/>
        <w:ind w:firstLineChars="200" w:firstLine="420"/>
        <w:jc w:val="left"/>
        <w:rPr>
          <w:rFonts w:ascii="黑体" w:eastAsia="黑体" w:hAnsi="黑体" w:cs="宋体"/>
          <w:kern w:val="0"/>
          <w:szCs w:val="21"/>
        </w:rPr>
      </w:pPr>
      <w:r w:rsidRPr="001750C6">
        <w:rPr>
          <w:rFonts w:ascii="黑体" w:eastAsia="黑体" w:hAnsi="黑体" w:cs="宋体" w:hint="eastAsia"/>
          <w:kern w:val="0"/>
          <w:szCs w:val="21"/>
        </w:rPr>
        <w:lastRenderedPageBreak/>
        <w:t>（二）标准</w:t>
      </w:r>
      <w:r w:rsidR="009152B1" w:rsidRPr="001750C6">
        <w:rPr>
          <w:rFonts w:ascii="黑体" w:eastAsia="黑体" w:hAnsi="黑体" w:cs="宋体" w:hint="eastAsia"/>
          <w:kern w:val="0"/>
          <w:szCs w:val="21"/>
        </w:rPr>
        <w:t>起草</w:t>
      </w:r>
      <w:r w:rsidRPr="001750C6">
        <w:rPr>
          <w:rFonts w:ascii="黑体" w:eastAsia="黑体" w:hAnsi="黑体" w:cs="宋体" w:hint="eastAsia"/>
          <w:kern w:val="0"/>
          <w:szCs w:val="21"/>
        </w:rPr>
        <w:t xml:space="preserve">主要内容 </w:t>
      </w:r>
    </w:p>
    <w:p w14:paraId="63731638" w14:textId="30C07C8F" w:rsidR="009152B1" w:rsidRPr="001750C6" w:rsidRDefault="009152B1" w:rsidP="009152B1">
      <w:pPr>
        <w:spacing w:beforeLines="50" w:before="156" w:afterLines="50" w:after="156" w:line="400" w:lineRule="exact"/>
        <w:ind w:firstLineChars="200" w:firstLine="420"/>
        <w:rPr>
          <w:rFonts w:ascii="黑体" w:eastAsia="黑体" w:hAnsi="黑体"/>
        </w:rPr>
      </w:pPr>
      <w:r w:rsidRPr="001750C6">
        <w:rPr>
          <w:rFonts w:ascii="黑体" w:eastAsia="黑体" w:hAnsi="黑体" w:cs="宋体" w:hint="eastAsia"/>
          <w:kern w:val="0"/>
          <w:szCs w:val="21"/>
        </w:rPr>
        <w:t>1</w:t>
      </w:r>
      <w:r w:rsidRPr="001750C6">
        <w:rPr>
          <w:rFonts w:ascii="黑体" w:eastAsia="黑体" w:hAnsi="黑体" w:cs="宋体"/>
          <w:kern w:val="0"/>
          <w:szCs w:val="21"/>
        </w:rPr>
        <w:t>.</w:t>
      </w:r>
      <w:r w:rsidRPr="001750C6">
        <w:rPr>
          <w:rFonts w:ascii="黑体" w:eastAsia="黑体" w:hAnsi="黑体" w:hint="eastAsia"/>
        </w:rPr>
        <w:t>总体说明</w:t>
      </w:r>
    </w:p>
    <w:p w14:paraId="51285E59" w14:textId="7382ED4E" w:rsidR="009152B1" w:rsidRPr="001750C6" w:rsidRDefault="009152B1" w:rsidP="009152B1">
      <w:pPr>
        <w:spacing w:line="276" w:lineRule="auto"/>
        <w:ind w:firstLineChars="225" w:firstLine="473"/>
      </w:pPr>
      <w:r w:rsidRPr="001750C6">
        <w:rPr>
          <w:rFonts w:hint="eastAsia"/>
          <w:noProof/>
        </w:rPr>
        <w:t>本标准项目为</w:t>
      </w:r>
      <w:r w:rsidRPr="001750C6">
        <w:rPr>
          <w:rFonts w:hint="eastAsia"/>
          <w:noProof/>
        </w:rPr>
        <w:t>ISO 6742-</w:t>
      </w:r>
      <w:r w:rsidRPr="001750C6">
        <w:rPr>
          <w:noProof/>
        </w:rPr>
        <w:t>5</w:t>
      </w:r>
      <w:r w:rsidRPr="001750C6">
        <w:rPr>
          <w:rFonts w:hint="eastAsia"/>
          <w:noProof/>
        </w:rPr>
        <w:t>:2015</w:t>
      </w:r>
      <w:r w:rsidRPr="001750C6">
        <w:rPr>
          <w:rFonts w:hint="eastAsia"/>
          <w:noProof/>
        </w:rPr>
        <w:t>的转换项目。</w:t>
      </w:r>
      <w:r w:rsidRPr="001750C6">
        <w:rPr>
          <w:rFonts w:hint="eastAsia"/>
          <w:noProof/>
        </w:rPr>
        <w:t>ISO 6742:2015</w:t>
      </w:r>
      <w:r w:rsidRPr="001750C6">
        <w:rPr>
          <w:rFonts w:hint="eastAsia"/>
          <w:noProof/>
        </w:rPr>
        <w:t>《自行车</w:t>
      </w:r>
      <w:r w:rsidRPr="001750C6">
        <w:rPr>
          <w:rFonts w:hint="eastAsia"/>
          <w:noProof/>
        </w:rPr>
        <w:t xml:space="preserve">  </w:t>
      </w:r>
      <w:r w:rsidRPr="001750C6">
        <w:rPr>
          <w:rFonts w:hint="eastAsia"/>
          <w:noProof/>
        </w:rPr>
        <w:t>照明和回复反射装置》由五个部分组成，其中，</w:t>
      </w:r>
      <w:r w:rsidRPr="001750C6">
        <w:rPr>
          <w:rFonts w:hint="eastAsia"/>
          <w:noProof/>
        </w:rPr>
        <w:t>ISO 6742-1</w:t>
      </w:r>
      <w:r w:rsidRPr="001750C6">
        <w:rPr>
          <w:rFonts w:hint="eastAsia"/>
          <w:noProof/>
        </w:rPr>
        <w:t>～</w:t>
      </w:r>
      <w:r w:rsidRPr="001750C6">
        <w:rPr>
          <w:rFonts w:hint="eastAsia"/>
          <w:noProof/>
        </w:rPr>
        <w:t>3</w:t>
      </w:r>
      <w:r w:rsidRPr="001750C6">
        <w:rPr>
          <w:rFonts w:hint="eastAsia"/>
          <w:noProof/>
        </w:rPr>
        <w:t>已转化成我国</w:t>
      </w:r>
      <w:r w:rsidRPr="001750C6">
        <w:rPr>
          <w:rFonts w:hint="eastAsia"/>
          <w:noProof/>
        </w:rPr>
        <w:t>GB/T 31887.1</w:t>
      </w:r>
      <w:r w:rsidRPr="001750C6">
        <w:rPr>
          <w:rFonts w:hint="eastAsia"/>
          <w:noProof/>
        </w:rPr>
        <w:t>～</w:t>
      </w:r>
      <w:r w:rsidRPr="001750C6">
        <w:rPr>
          <w:rFonts w:hint="eastAsia"/>
          <w:noProof/>
        </w:rPr>
        <w:t>3:2019</w:t>
      </w:r>
      <w:r w:rsidRPr="001750C6">
        <w:rPr>
          <w:rFonts w:hint="eastAsia"/>
          <w:noProof/>
        </w:rPr>
        <w:t>。</w:t>
      </w:r>
    </w:p>
    <w:p w14:paraId="14B86DC7" w14:textId="480A86D1" w:rsidR="009152B1" w:rsidRPr="001750C6" w:rsidRDefault="009152B1" w:rsidP="009152B1">
      <w:pPr>
        <w:spacing w:line="400" w:lineRule="exact"/>
        <w:ind w:firstLineChars="200" w:firstLine="420"/>
      </w:pPr>
      <w:r w:rsidRPr="001750C6">
        <w:rPr>
          <w:rFonts w:hint="eastAsia"/>
        </w:rPr>
        <w:t>本标准是</w:t>
      </w:r>
      <w:r w:rsidRPr="001750C6">
        <w:rPr>
          <w:rFonts w:hint="eastAsia"/>
        </w:rPr>
        <w:t>GB/T 31887</w:t>
      </w:r>
      <w:r w:rsidRPr="001750C6">
        <w:rPr>
          <w:rFonts w:hint="eastAsia"/>
        </w:rPr>
        <w:t>《自行车</w:t>
      </w:r>
      <w:r w:rsidRPr="001750C6">
        <w:rPr>
          <w:rFonts w:hint="eastAsia"/>
        </w:rPr>
        <w:t xml:space="preserve">  </w:t>
      </w:r>
      <w:r w:rsidRPr="001750C6">
        <w:rPr>
          <w:rFonts w:hint="eastAsia"/>
        </w:rPr>
        <w:t>照明和回复反射装置》的第</w:t>
      </w:r>
      <w:r w:rsidRPr="001750C6">
        <w:t>5</w:t>
      </w:r>
      <w:r w:rsidRPr="001750C6">
        <w:rPr>
          <w:rFonts w:hint="eastAsia"/>
        </w:rPr>
        <w:t>部分。《自行车</w:t>
      </w:r>
      <w:r w:rsidRPr="001750C6">
        <w:rPr>
          <w:rFonts w:hint="eastAsia"/>
        </w:rPr>
        <w:t xml:space="preserve">  </w:t>
      </w:r>
      <w:r w:rsidRPr="001750C6">
        <w:rPr>
          <w:rFonts w:hint="eastAsia"/>
        </w:rPr>
        <w:t>照明和回复反射装置》由以下六个部分组成。</w:t>
      </w:r>
    </w:p>
    <w:p w14:paraId="02581EEC" w14:textId="77777777" w:rsidR="009152B1" w:rsidRPr="001750C6" w:rsidRDefault="009152B1" w:rsidP="009152B1">
      <w:pPr>
        <w:spacing w:line="400" w:lineRule="exact"/>
        <w:ind w:firstLineChars="200" w:firstLine="420"/>
      </w:pPr>
      <w:r w:rsidRPr="001750C6">
        <w:rPr>
          <w:rFonts w:hint="eastAsia"/>
        </w:rPr>
        <w:t>——第</w:t>
      </w:r>
      <w:r w:rsidRPr="001750C6">
        <w:rPr>
          <w:rFonts w:hint="eastAsia"/>
        </w:rPr>
        <w:t>1</w:t>
      </w:r>
      <w:r w:rsidRPr="001750C6">
        <w:rPr>
          <w:rFonts w:hint="eastAsia"/>
        </w:rPr>
        <w:t>部分：照明和灯光信号装置；</w:t>
      </w:r>
    </w:p>
    <w:p w14:paraId="09A6FCFC" w14:textId="77777777" w:rsidR="009152B1" w:rsidRPr="001750C6" w:rsidRDefault="009152B1" w:rsidP="009152B1">
      <w:pPr>
        <w:spacing w:line="400" w:lineRule="exact"/>
        <w:ind w:firstLineChars="200" w:firstLine="420"/>
      </w:pPr>
      <w:r w:rsidRPr="001750C6">
        <w:rPr>
          <w:rFonts w:hint="eastAsia"/>
        </w:rPr>
        <w:t>——第</w:t>
      </w:r>
      <w:r w:rsidRPr="001750C6">
        <w:rPr>
          <w:rFonts w:hint="eastAsia"/>
        </w:rPr>
        <w:t>2</w:t>
      </w:r>
      <w:r w:rsidRPr="001750C6">
        <w:rPr>
          <w:rFonts w:hint="eastAsia"/>
        </w:rPr>
        <w:t>部分：回复反射装置；</w:t>
      </w:r>
    </w:p>
    <w:p w14:paraId="6643FA55" w14:textId="77777777" w:rsidR="009152B1" w:rsidRPr="001750C6" w:rsidRDefault="009152B1" w:rsidP="009152B1">
      <w:pPr>
        <w:spacing w:line="400" w:lineRule="exact"/>
        <w:ind w:firstLineChars="200" w:firstLine="420"/>
      </w:pPr>
      <w:r w:rsidRPr="001750C6">
        <w:rPr>
          <w:rFonts w:hint="eastAsia"/>
        </w:rPr>
        <w:t>——第</w:t>
      </w:r>
      <w:r w:rsidRPr="001750C6">
        <w:rPr>
          <w:rFonts w:hint="eastAsia"/>
        </w:rPr>
        <w:t>3</w:t>
      </w:r>
      <w:r w:rsidRPr="001750C6">
        <w:rPr>
          <w:rFonts w:hint="eastAsia"/>
        </w:rPr>
        <w:t>部分：照明和回复反射装置的安装和使用；</w:t>
      </w:r>
    </w:p>
    <w:p w14:paraId="58E774D9" w14:textId="77777777" w:rsidR="009152B1" w:rsidRPr="001750C6" w:rsidRDefault="009152B1" w:rsidP="009152B1">
      <w:pPr>
        <w:spacing w:line="400" w:lineRule="exact"/>
        <w:ind w:firstLineChars="200" w:firstLine="420"/>
      </w:pPr>
      <w:r w:rsidRPr="001750C6">
        <w:rPr>
          <w:rFonts w:hint="eastAsia"/>
        </w:rPr>
        <w:t>——第</w:t>
      </w:r>
      <w:r w:rsidRPr="001750C6">
        <w:rPr>
          <w:rFonts w:hint="eastAsia"/>
        </w:rPr>
        <w:t>4</w:t>
      </w:r>
      <w:r w:rsidRPr="001750C6">
        <w:rPr>
          <w:rFonts w:hint="eastAsia"/>
        </w:rPr>
        <w:t>部分：发电机供电的照明系统；</w:t>
      </w:r>
    </w:p>
    <w:p w14:paraId="427A7B8E" w14:textId="77777777" w:rsidR="009152B1" w:rsidRPr="001750C6" w:rsidRDefault="009152B1" w:rsidP="009152B1">
      <w:pPr>
        <w:spacing w:line="400" w:lineRule="exact"/>
        <w:ind w:firstLineChars="200" w:firstLine="420"/>
      </w:pPr>
      <w:r w:rsidRPr="001750C6">
        <w:rPr>
          <w:rFonts w:hint="eastAsia"/>
        </w:rPr>
        <w:t>——第</w:t>
      </w:r>
      <w:r w:rsidRPr="001750C6">
        <w:rPr>
          <w:rFonts w:hint="eastAsia"/>
        </w:rPr>
        <w:t>5</w:t>
      </w:r>
      <w:r w:rsidRPr="001750C6">
        <w:rPr>
          <w:rFonts w:hint="eastAsia"/>
        </w:rPr>
        <w:t>部分：非发电机供电的照明系统；</w:t>
      </w:r>
    </w:p>
    <w:p w14:paraId="6FE2BE71" w14:textId="77777777" w:rsidR="009152B1" w:rsidRPr="001750C6" w:rsidRDefault="009152B1" w:rsidP="009152B1">
      <w:pPr>
        <w:spacing w:line="400" w:lineRule="exact"/>
        <w:ind w:firstLineChars="200" w:firstLine="420"/>
      </w:pPr>
      <w:r w:rsidRPr="001750C6">
        <w:rPr>
          <w:rFonts w:hint="eastAsia"/>
        </w:rPr>
        <w:t>——第</w:t>
      </w:r>
      <w:r w:rsidRPr="001750C6">
        <w:rPr>
          <w:rFonts w:hint="eastAsia"/>
        </w:rPr>
        <w:t>6</w:t>
      </w:r>
      <w:r w:rsidRPr="001750C6">
        <w:rPr>
          <w:rFonts w:hint="eastAsia"/>
        </w:rPr>
        <w:t>部分：照明和回复反射装置的光性能测试方法。</w:t>
      </w:r>
    </w:p>
    <w:p w14:paraId="6D086EA3" w14:textId="77777777" w:rsidR="009152B1" w:rsidRPr="001750C6" w:rsidRDefault="009152B1" w:rsidP="009152B1">
      <w:pPr>
        <w:spacing w:beforeLines="50" w:before="156" w:afterLines="50" w:after="156" w:line="400" w:lineRule="exact"/>
        <w:ind w:firstLineChars="200" w:firstLine="420"/>
        <w:rPr>
          <w:rFonts w:ascii="黑体" w:eastAsia="黑体" w:hAnsi="黑体"/>
        </w:rPr>
      </w:pPr>
      <w:r w:rsidRPr="001750C6">
        <w:rPr>
          <w:rFonts w:ascii="黑体" w:eastAsia="黑体" w:hAnsi="黑体" w:hint="eastAsia"/>
        </w:rPr>
        <w:t>2. 主要技术内容说明</w:t>
      </w:r>
    </w:p>
    <w:p w14:paraId="77895D1F" w14:textId="02D9DA7C" w:rsidR="009152B1" w:rsidRPr="001750C6" w:rsidRDefault="009152B1" w:rsidP="009152B1">
      <w:pPr>
        <w:spacing w:line="400" w:lineRule="exact"/>
        <w:ind w:firstLineChars="200" w:firstLine="420"/>
      </w:pPr>
      <w:r w:rsidRPr="001750C6">
        <w:rPr>
          <w:rFonts w:hint="eastAsia"/>
        </w:rPr>
        <w:t>本标准主要内容是描述了非发电机供电的照明系统的性能要求和试验方法。包括灯和</w:t>
      </w:r>
      <w:proofErr w:type="gramStart"/>
      <w:r w:rsidRPr="001750C6">
        <w:rPr>
          <w:rFonts w:hint="eastAsia"/>
        </w:rPr>
        <w:t>可</w:t>
      </w:r>
      <w:proofErr w:type="gramEnd"/>
      <w:r w:rsidRPr="001750C6">
        <w:rPr>
          <w:rFonts w:hint="eastAsia"/>
        </w:rPr>
        <w:t>替换电源的要求和试验方法、灯和专用</w:t>
      </w:r>
      <w:r w:rsidR="001750C6" w:rsidRPr="001750C6">
        <w:rPr>
          <w:rFonts w:hint="eastAsia"/>
        </w:rPr>
        <w:t>电源</w:t>
      </w:r>
      <w:r w:rsidRPr="001750C6">
        <w:rPr>
          <w:rFonts w:hint="eastAsia"/>
        </w:rPr>
        <w:t>的要求和试验方法、照明系统的通用要求和试验方法、说明书、标志的要求和耐久性试验等内容。</w:t>
      </w:r>
    </w:p>
    <w:p w14:paraId="6BC65C7B" w14:textId="3F8641EE" w:rsidR="009152B1" w:rsidRPr="001750C6" w:rsidRDefault="009152B1" w:rsidP="009152B1">
      <w:pPr>
        <w:spacing w:line="400" w:lineRule="exact"/>
        <w:ind w:firstLineChars="200" w:firstLine="420"/>
      </w:pPr>
      <w:r w:rsidRPr="001750C6">
        <w:rPr>
          <w:rFonts w:hint="eastAsia"/>
          <w:noProof/>
        </w:rPr>
        <w:t>本标准等同采用</w:t>
      </w:r>
      <w:r w:rsidRPr="001750C6">
        <w:rPr>
          <w:rFonts w:hint="eastAsia"/>
          <w:noProof/>
        </w:rPr>
        <w:t>ISO 6742-</w:t>
      </w:r>
      <w:r w:rsidR="001750C6" w:rsidRPr="001750C6">
        <w:rPr>
          <w:noProof/>
        </w:rPr>
        <w:t>5</w:t>
      </w:r>
      <w:r w:rsidRPr="001750C6">
        <w:rPr>
          <w:rFonts w:hint="eastAsia"/>
          <w:noProof/>
        </w:rPr>
        <w:t>：</w:t>
      </w:r>
      <w:r w:rsidRPr="001750C6">
        <w:rPr>
          <w:rFonts w:hint="eastAsia"/>
          <w:noProof/>
        </w:rPr>
        <w:t>2015</w:t>
      </w:r>
      <w:r w:rsidRPr="001750C6">
        <w:rPr>
          <w:rFonts w:hint="eastAsia"/>
          <w:noProof/>
        </w:rPr>
        <w:t>《自行车</w:t>
      </w:r>
      <w:r w:rsidRPr="001750C6">
        <w:rPr>
          <w:rFonts w:hint="eastAsia"/>
          <w:noProof/>
        </w:rPr>
        <w:t xml:space="preserve">  </w:t>
      </w:r>
      <w:r w:rsidRPr="001750C6">
        <w:rPr>
          <w:rFonts w:hint="eastAsia"/>
          <w:noProof/>
        </w:rPr>
        <w:t>照明和回复反射装置</w:t>
      </w:r>
      <w:r w:rsidRPr="001750C6">
        <w:rPr>
          <w:rFonts w:hint="eastAsia"/>
          <w:noProof/>
        </w:rPr>
        <w:t xml:space="preserve">  </w:t>
      </w:r>
      <w:r w:rsidRPr="001750C6">
        <w:rPr>
          <w:rFonts w:hint="eastAsia"/>
          <w:noProof/>
        </w:rPr>
        <w:t>第</w:t>
      </w:r>
      <w:r w:rsidR="001750C6" w:rsidRPr="001750C6">
        <w:rPr>
          <w:noProof/>
        </w:rPr>
        <w:t>5</w:t>
      </w:r>
      <w:r w:rsidRPr="001750C6">
        <w:rPr>
          <w:rFonts w:hint="eastAsia"/>
          <w:noProof/>
        </w:rPr>
        <w:t>部分：</w:t>
      </w:r>
      <w:r w:rsidRPr="001750C6">
        <w:t>自行车转动</w:t>
      </w:r>
      <w:r w:rsidR="001750C6" w:rsidRPr="001750C6">
        <w:rPr>
          <w:rFonts w:hint="eastAsia"/>
        </w:rPr>
        <w:t>不</w:t>
      </w:r>
      <w:r w:rsidRPr="001750C6">
        <w:rPr>
          <w:rFonts w:hint="eastAsia"/>
        </w:rPr>
        <w:t>供电的照明系统</w:t>
      </w:r>
      <w:r w:rsidRPr="001750C6">
        <w:rPr>
          <w:rFonts w:hint="eastAsia"/>
          <w:noProof/>
        </w:rPr>
        <w:t>》，文件类型由</w:t>
      </w:r>
      <w:r w:rsidRPr="001750C6">
        <w:rPr>
          <w:rFonts w:hint="eastAsia"/>
          <w:noProof/>
        </w:rPr>
        <w:t>ISO</w:t>
      </w:r>
      <w:r w:rsidRPr="001750C6">
        <w:rPr>
          <w:rFonts w:hint="eastAsia"/>
          <w:noProof/>
        </w:rPr>
        <w:t>的技术规范调整为我国的国家标准。</w:t>
      </w:r>
    </w:p>
    <w:p w14:paraId="0D7A00A7" w14:textId="23546822" w:rsidR="00B856A2" w:rsidRPr="00B60E52" w:rsidRDefault="00B856A2" w:rsidP="00B856A2">
      <w:pPr>
        <w:spacing w:line="400" w:lineRule="exact"/>
        <w:ind w:firstLineChars="200" w:firstLine="420"/>
        <w:rPr>
          <w:rFonts w:ascii="宋体" w:eastAsia="宋体" w:hAnsi="宋体" w:cs="宋体"/>
        </w:rPr>
      </w:pPr>
      <w:r w:rsidRPr="00B60E52">
        <w:rPr>
          <w:rFonts w:ascii="宋体" w:eastAsia="宋体" w:hAnsi="宋体" w:cs="宋体" w:hint="eastAsia"/>
        </w:rPr>
        <w:t>本</w:t>
      </w:r>
      <w:r>
        <w:rPr>
          <w:rFonts w:ascii="宋体" w:eastAsia="宋体" w:hAnsi="宋体" w:cs="宋体" w:hint="eastAsia"/>
        </w:rPr>
        <w:t>标准</w:t>
      </w:r>
      <w:r w:rsidRPr="00B60E52">
        <w:rPr>
          <w:rFonts w:ascii="宋体" w:eastAsia="宋体" w:hAnsi="宋体" w:cs="宋体" w:hint="eastAsia"/>
        </w:rPr>
        <w:t>做了下列最小限度的编辑性改动：</w:t>
      </w:r>
    </w:p>
    <w:p w14:paraId="1C77B101" w14:textId="77777777" w:rsidR="00B856A2" w:rsidRPr="00B60E52" w:rsidRDefault="00B856A2" w:rsidP="00B856A2">
      <w:pPr>
        <w:spacing w:line="400" w:lineRule="exact"/>
        <w:ind w:firstLineChars="200" w:firstLine="420"/>
        <w:rPr>
          <w:rFonts w:ascii="宋体" w:eastAsia="宋体" w:hAnsi="宋体" w:cs="宋体"/>
        </w:rPr>
      </w:pPr>
      <w:bookmarkStart w:id="6" w:name="_Hlk97110383"/>
      <w:r w:rsidRPr="00B60E52">
        <w:rPr>
          <w:rFonts w:ascii="宋体" w:eastAsia="宋体" w:hAnsi="宋体" w:cs="宋体" w:hint="eastAsia"/>
        </w:rPr>
        <w:t>——将标准名称改为《自行车</w:t>
      </w:r>
      <w:r w:rsidRPr="00B60E52">
        <w:rPr>
          <w:rFonts w:ascii="宋体" w:eastAsia="宋体" w:hAnsi="宋体" w:cs="宋体"/>
        </w:rPr>
        <w:t xml:space="preserve">  照明和回复反射装置  第</w:t>
      </w:r>
      <w:r>
        <w:rPr>
          <w:rFonts w:ascii="宋体" w:eastAsia="宋体" w:hAnsi="宋体" w:cs="宋体"/>
        </w:rPr>
        <w:t>5</w:t>
      </w:r>
      <w:r w:rsidRPr="00B60E52">
        <w:rPr>
          <w:rFonts w:ascii="宋体" w:eastAsia="宋体" w:hAnsi="宋体" w:cs="宋体"/>
        </w:rPr>
        <w:t>部分:</w:t>
      </w:r>
      <w:r>
        <w:rPr>
          <w:rFonts w:ascii="宋体" w:eastAsia="宋体" w:hAnsi="宋体" w:cs="宋体" w:hint="eastAsia"/>
        </w:rPr>
        <w:t>自行车非</w:t>
      </w:r>
      <w:r w:rsidRPr="00B60E52">
        <w:rPr>
          <w:rFonts w:ascii="宋体" w:eastAsia="宋体" w:hAnsi="宋体" w:cs="宋体"/>
        </w:rPr>
        <w:t>发电机供电的照明系统》</w:t>
      </w:r>
      <w:r>
        <w:rPr>
          <w:rFonts w:ascii="宋体" w:eastAsia="宋体" w:hAnsi="宋体" w:cs="宋体" w:hint="eastAsia"/>
        </w:rPr>
        <w:t>，</w:t>
      </w:r>
      <w:r w:rsidRPr="00636843">
        <w:rPr>
          <w:rFonts w:ascii="宋体" w:eastAsia="宋体" w:hAnsi="宋体" w:cs="宋体" w:hint="eastAsia"/>
        </w:rPr>
        <w:t>以便与现有的标准协调</w:t>
      </w:r>
      <w:r w:rsidRPr="00B60E52">
        <w:rPr>
          <w:rFonts w:ascii="宋体" w:eastAsia="宋体" w:hAnsi="宋体" w:cs="宋体"/>
        </w:rPr>
        <w:t>；</w:t>
      </w:r>
    </w:p>
    <w:p w14:paraId="36CE3EE4" w14:textId="77777777" w:rsidR="00B856A2" w:rsidRPr="00B60E52" w:rsidRDefault="00B856A2" w:rsidP="00B856A2">
      <w:pPr>
        <w:spacing w:line="400" w:lineRule="exact"/>
        <w:ind w:firstLineChars="200" w:firstLine="420"/>
        <w:rPr>
          <w:rFonts w:ascii="宋体" w:eastAsia="宋体" w:hAnsi="宋体" w:cs="宋体"/>
        </w:rPr>
      </w:pPr>
      <w:r w:rsidRPr="00B60E52">
        <w:rPr>
          <w:rFonts w:ascii="宋体" w:eastAsia="宋体" w:hAnsi="宋体" w:cs="宋体" w:hint="eastAsia"/>
        </w:rPr>
        <w:t>——为与我国自行车标准化一致，删除了</w:t>
      </w:r>
      <w:r w:rsidRPr="00B60E52">
        <w:rPr>
          <w:rFonts w:ascii="宋体" w:eastAsia="宋体" w:hAnsi="宋体" w:cs="宋体"/>
        </w:rPr>
        <w:t>ISO 6742－4:2015中资料性概述要素（包括封面、目次、前言和引言）；</w:t>
      </w:r>
    </w:p>
    <w:p w14:paraId="214F8E44" w14:textId="77777777" w:rsidR="00B856A2" w:rsidRPr="00B60E52" w:rsidRDefault="00B856A2" w:rsidP="00B856A2">
      <w:pPr>
        <w:spacing w:line="400" w:lineRule="exact"/>
        <w:ind w:firstLineChars="200" w:firstLine="420"/>
        <w:rPr>
          <w:rFonts w:ascii="宋体" w:eastAsia="宋体" w:hAnsi="宋体" w:cs="宋体"/>
        </w:rPr>
      </w:pPr>
      <w:r w:rsidRPr="00B60E52">
        <w:rPr>
          <w:rFonts w:ascii="宋体" w:eastAsia="宋体" w:hAnsi="宋体" w:cs="宋体" w:hint="eastAsia"/>
        </w:rPr>
        <w:t>——为说明本部分情况，与我国自行车标准化一致，增加了本文件</w:t>
      </w:r>
      <w:r>
        <w:rPr>
          <w:rFonts w:ascii="宋体" w:eastAsia="宋体" w:hAnsi="宋体" w:cs="宋体" w:hint="eastAsia"/>
        </w:rPr>
        <w:t>的</w:t>
      </w:r>
      <w:r w:rsidRPr="00B60E52">
        <w:rPr>
          <w:rFonts w:ascii="宋体" w:eastAsia="宋体" w:hAnsi="宋体" w:cs="宋体" w:hint="eastAsia"/>
        </w:rPr>
        <w:t>前言</w:t>
      </w:r>
      <w:r>
        <w:rPr>
          <w:rFonts w:ascii="宋体" w:eastAsia="宋体" w:hAnsi="宋体" w:cs="宋体" w:hint="eastAsia"/>
        </w:rPr>
        <w:t>和引言</w:t>
      </w:r>
      <w:r w:rsidRPr="00B60E52">
        <w:rPr>
          <w:rFonts w:ascii="宋体" w:eastAsia="宋体" w:hAnsi="宋体" w:cs="宋体" w:hint="eastAsia"/>
        </w:rPr>
        <w:t>；</w:t>
      </w:r>
    </w:p>
    <w:p w14:paraId="04118D97" w14:textId="77777777" w:rsidR="00B856A2" w:rsidRPr="00B60E52" w:rsidRDefault="00B856A2" w:rsidP="00B856A2">
      <w:pPr>
        <w:spacing w:line="400" w:lineRule="exact"/>
        <w:ind w:firstLineChars="200" w:firstLine="420"/>
        <w:rPr>
          <w:rFonts w:ascii="宋体" w:eastAsia="宋体" w:hAnsi="宋体" w:cs="宋体"/>
        </w:rPr>
      </w:pPr>
      <w:r w:rsidRPr="00B60E52">
        <w:rPr>
          <w:rFonts w:ascii="宋体" w:eastAsia="宋体" w:hAnsi="宋体" w:cs="宋体" w:hint="eastAsia"/>
        </w:rPr>
        <w:t>——用小数符号“</w:t>
      </w:r>
      <w:r w:rsidRPr="00B60E52">
        <w:rPr>
          <w:rFonts w:ascii="宋体" w:eastAsia="宋体" w:hAnsi="宋体" w:cs="宋体"/>
        </w:rPr>
        <w:t>.”代替“，”；</w:t>
      </w:r>
    </w:p>
    <w:p w14:paraId="307186E3" w14:textId="77777777" w:rsidR="00B856A2" w:rsidRPr="00B60E52" w:rsidRDefault="00B856A2" w:rsidP="00B856A2">
      <w:pPr>
        <w:spacing w:line="400" w:lineRule="exact"/>
        <w:ind w:firstLineChars="200" w:firstLine="420"/>
        <w:rPr>
          <w:rFonts w:ascii="宋体" w:eastAsia="宋体" w:hAnsi="宋体" w:cs="宋体"/>
        </w:rPr>
      </w:pPr>
      <w:r w:rsidRPr="00B60E52">
        <w:rPr>
          <w:rFonts w:ascii="宋体" w:eastAsia="宋体" w:hAnsi="宋体" w:cs="宋体" w:hint="eastAsia"/>
        </w:rPr>
        <w:t>——为使语言简洁，用“本文件”代替</w:t>
      </w:r>
      <w:r w:rsidRPr="00B60E52">
        <w:rPr>
          <w:rFonts w:ascii="宋体" w:eastAsia="宋体" w:hAnsi="宋体" w:cs="宋体"/>
        </w:rPr>
        <w:t xml:space="preserve">ISO </w:t>
      </w:r>
      <w:r>
        <w:rPr>
          <w:rFonts w:ascii="宋体" w:eastAsia="宋体" w:hAnsi="宋体" w:cs="宋体"/>
        </w:rPr>
        <w:t>6742-5</w:t>
      </w:r>
      <w:r w:rsidRPr="00B60E52">
        <w:rPr>
          <w:rFonts w:ascii="宋体" w:eastAsia="宋体" w:hAnsi="宋体" w:cs="宋体"/>
        </w:rPr>
        <w:t>提及自身时的表述；</w:t>
      </w:r>
    </w:p>
    <w:p w14:paraId="0E5092AD" w14:textId="77777777" w:rsidR="00B856A2" w:rsidRDefault="00B856A2" w:rsidP="00B856A2">
      <w:pPr>
        <w:spacing w:line="400" w:lineRule="exact"/>
        <w:ind w:firstLineChars="200" w:firstLine="420"/>
        <w:rPr>
          <w:rFonts w:ascii="宋体" w:eastAsia="宋体" w:hAnsi="宋体" w:cs="宋体"/>
        </w:rPr>
      </w:pPr>
      <w:r w:rsidRPr="00B60E52">
        <w:rPr>
          <w:rFonts w:ascii="宋体" w:eastAsia="宋体" w:hAnsi="宋体" w:cs="宋体" w:hint="eastAsia"/>
        </w:rPr>
        <w:t>——修改了参考文献。</w:t>
      </w:r>
    </w:p>
    <w:bookmarkEnd w:id="6"/>
    <w:p w14:paraId="72248989" w14:textId="77777777" w:rsidR="001750C6" w:rsidRPr="001750C6" w:rsidRDefault="001750C6" w:rsidP="001750C6">
      <w:pPr>
        <w:widowControl/>
        <w:spacing w:beforeLines="50" w:before="156" w:afterLines="50" w:after="156" w:line="400" w:lineRule="exact"/>
        <w:ind w:firstLineChars="200" w:firstLine="420"/>
        <w:jc w:val="left"/>
        <w:rPr>
          <w:rFonts w:ascii="黑体" w:eastAsia="黑体" w:hAnsi="黑体" w:cs="宋体"/>
          <w:kern w:val="0"/>
          <w:szCs w:val="21"/>
        </w:rPr>
      </w:pPr>
      <w:r w:rsidRPr="001750C6">
        <w:rPr>
          <w:rFonts w:ascii="黑体" w:eastAsia="黑体" w:hAnsi="黑体" w:cs="宋体" w:hint="eastAsia"/>
          <w:kern w:val="0"/>
          <w:szCs w:val="21"/>
        </w:rPr>
        <w:t>（三）解决的主要问题</w:t>
      </w:r>
    </w:p>
    <w:p w14:paraId="3BCF9BAD" w14:textId="0BFB272D" w:rsidR="001750C6" w:rsidRPr="001750C6" w:rsidRDefault="001750C6" w:rsidP="001750C6">
      <w:pPr>
        <w:widowControl/>
        <w:spacing w:line="400" w:lineRule="exact"/>
        <w:ind w:firstLineChars="200" w:firstLine="420"/>
        <w:jc w:val="left"/>
        <w:rPr>
          <w:rFonts w:ascii="宋体" w:eastAsia="宋体" w:hAnsi="宋体" w:cs="宋体"/>
          <w:kern w:val="0"/>
          <w:szCs w:val="21"/>
        </w:rPr>
      </w:pPr>
      <w:r w:rsidRPr="001750C6">
        <w:rPr>
          <w:rFonts w:ascii="宋体" w:eastAsia="宋体" w:hAnsi="宋体" w:cs="宋体" w:hint="eastAsia"/>
          <w:kern w:val="0"/>
          <w:szCs w:val="21"/>
        </w:rPr>
        <w:t>本标准为制定项目，弥补解决了我国自行车用非发电机供电的照明系统标准化失缺的问题，为提高电源供电的照明系统的质量和安全可靠性提供了技术支撑。</w:t>
      </w:r>
    </w:p>
    <w:p w14:paraId="6CE5BA3C" w14:textId="77777777" w:rsidR="001750C6" w:rsidRPr="001750C6" w:rsidRDefault="001750C6" w:rsidP="001750C6">
      <w:pPr>
        <w:spacing w:beforeLines="50" w:before="156" w:afterLines="50" w:after="156" w:line="400" w:lineRule="exact"/>
        <w:ind w:firstLineChars="200" w:firstLine="420"/>
        <w:rPr>
          <w:rFonts w:ascii="黑体" w:eastAsia="黑体" w:hAnsi="黑体"/>
        </w:rPr>
      </w:pPr>
      <w:r w:rsidRPr="001750C6">
        <w:rPr>
          <w:rFonts w:ascii="黑体" w:eastAsia="黑体" w:hAnsi="黑体" w:hint="eastAsia"/>
        </w:rPr>
        <w:t>三、主要试验（或验证）情况分析、综合报告</w:t>
      </w:r>
    </w:p>
    <w:p w14:paraId="4426910C" w14:textId="6289A469" w:rsidR="001750C6" w:rsidRPr="001750C6" w:rsidRDefault="001750C6" w:rsidP="001750C6">
      <w:pPr>
        <w:spacing w:line="400" w:lineRule="exact"/>
        <w:ind w:firstLineChars="200" w:firstLine="420"/>
      </w:pPr>
      <w:r w:rsidRPr="001750C6">
        <w:rPr>
          <w:rFonts w:hint="eastAsia"/>
        </w:rPr>
        <w:t>本标准等同采用国际标准</w:t>
      </w:r>
      <w:r w:rsidRPr="001750C6">
        <w:rPr>
          <w:rFonts w:hint="eastAsia"/>
        </w:rPr>
        <w:t>ISO 6742-</w:t>
      </w:r>
      <w:r w:rsidRPr="001750C6">
        <w:t>5</w:t>
      </w:r>
      <w:r w:rsidRPr="001750C6">
        <w:rPr>
          <w:rFonts w:hint="eastAsia"/>
        </w:rPr>
        <w:t>：</w:t>
      </w:r>
      <w:r w:rsidRPr="001750C6">
        <w:rPr>
          <w:rFonts w:hint="eastAsia"/>
        </w:rPr>
        <w:t>2015</w:t>
      </w:r>
      <w:r w:rsidRPr="001750C6">
        <w:rPr>
          <w:rFonts w:hint="eastAsia"/>
        </w:rPr>
        <w:t>《自行车</w:t>
      </w:r>
      <w:r w:rsidRPr="001750C6">
        <w:rPr>
          <w:rFonts w:hint="eastAsia"/>
        </w:rPr>
        <w:t xml:space="preserve">  </w:t>
      </w:r>
      <w:r w:rsidRPr="001750C6">
        <w:rPr>
          <w:rFonts w:hint="eastAsia"/>
        </w:rPr>
        <w:t>照明和回复反射装置</w:t>
      </w:r>
      <w:r w:rsidRPr="001750C6">
        <w:rPr>
          <w:rFonts w:hint="eastAsia"/>
        </w:rPr>
        <w:t xml:space="preserve">  </w:t>
      </w:r>
      <w:r w:rsidRPr="001750C6">
        <w:rPr>
          <w:rFonts w:hint="eastAsia"/>
        </w:rPr>
        <w:t>第</w:t>
      </w:r>
      <w:r w:rsidR="00143C04">
        <w:t>5</w:t>
      </w:r>
      <w:r w:rsidRPr="001750C6">
        <w:rPr>
          <w:rFonts w:hint="eastAsia"/>
        </w:rPr>
        <w:t>部分：</w:t>
      </w:r>
      <w:bookmarkStart w:id="7" w:name="_Hlk96523285"/>
      <w:r w:rsidRPr="001750C6">
        <w:rPr>
          <w:rFonts w:hint="eastAsia"/>
        </w:rPr>
        <w:t>自行车转</w:t>
      </w:r>
      <w:r w:rsidRPr="001750C6">
        <w:rPr>
          <w:rFonts w:hint="eastAsia"/>
        </w:rPr>
        <w:lastRenderedPageBreak/>
        <w:t>动不供电的照明系统</w:t>
      </w:r>
      <w:bookmarkEnd w:id="7"/>
      <w:r w:rsidRPr="001750C6">
        <w:rPr>
          <w:rFonts w:hint="eastAsia"/>
        </w:rPr>
        <w:t>》，各项要求和试验方法与</w:t>
      </w:r>
      <w:r w:rsidRPr="001750C6">
        <w:rPr>
          <w:rFonts w:hint="eastAsia"/>
        </w:rPr>
        <w:t>ISO 6742-</w:t>
      </w:r>
      <w:r w:rsidRPr="001750C6">
        <w:t>5</w:t>
      </w:r>
      <w:r w:rsidRPr="001750C6">
        <w:rPr>
          <w:rFonts w:hint="eastAsia"/>
        </w:rPr>
        <w:t>:2015</w:t>
      </w:r>
      <w:r w:rsidRPr="001750C6">
        <w:rPr>
          <w:rFonts w:hint="eastAsia"/>
        </w:rPr>
        <w:t>一致。在进行适应性试验验证中，检验机构和主要生产企业的产品验证结果和验证装备的精度性能都能满足标准要求。</w:t>
      </w:r>
    </w:p>
    <w:p w14:paraId="7824713F" w14:textId="77777777" w:rsidR="001750C6" w:rsidRPr="001750C6" w:rsidRDefault="001750C6" w:rsidP="001750C6">
      <w:pPr>
        <w:spacing w:beforeLines="50" w:before="156" w:afterLines="50" w:after="156" w:line="400" w:lineRule="exact"/>
        <w:ind w:firstLineChars="200" w:firstLine="420"/>
        <w:rPr>
          <w:rFonts w:ascii="黑体" w:eastAsia="黑体" w:hAnsi="黑体"/>
        </w:rPr>
      </w:pPr>
      <w:r w:rsidRPr="001750C6">
        <w:rPr>
          <w:rFonts w:ascii="黑体" w:eastAsia="黑体" w:hAnsi="黑体" w:hint="eastAsia"/>
        </w:rPr>
        <w:t>四、与国际标准和国外同类标准技术内容的对比情况</w:t>
      </w:r>
    </w:p>
    <w:p w14:paraId="29197ACC" w14:textId="23979BE4" w:rsidR="001750C6" w:rsidRPr="001750C6" w:rsidRDefault="001750C6" w:rsidP="001750C6">
      <w:pPr>
        <w:spacing w:line="400" w:lineRule="exact"/>
        <w:ind w:firstLineChars="202" w:firstLine="424"/>
      </w:pPr>
      <w:r w:rsidRPr="001750C6">
        <w:t>目前，国际上除了</w:t>
      </w:r>
      <w:r w:rsidRPr="001750C6">
        <w:t>ISO 6742-5</w:t>
      </w:r>
      <w:r w:rsidRPr="001750C6">
        <w:t>：</w:t>
      </w:r>
      <w:r w:rsidRPr="001750C6">
        <w:t>2015</w:t>
      </w:r>
      <w:r w:rsidRPr="001750C6">
        <w:t>标准外，尚未有自行车供电的照明装置的标准。随着</w:t>
      </w:r>
      <w:r w:rsidRPr="001750C6">
        <w:t>ISO</w:t>
      </w:r>
      <w:r w:rsidRPr="001750C6">
        <w:t>国际自行车标准修订颁布，标准技术含量大幅度提升，世界自行车供电的照明装置的产品质量将有大幅度提高。</w:t>
      </w:r>
    </w:p>
    <w:p w14:paraId="51889B55" w14:textId="3DD0DB11" w:rsidR="001750C6" w:rsidRPr="001750C6" w:rsidRDefault="001750C6" w:rsidP="001750C6">
      <w:pPr>
        <w:spacing w:line="400" w:lineRule="exact"/>
        <w:ind w:firstLineChars="202" w:firstLine="424"/>
      </w:pPr>
      <w:bookmarkStart w:id="8" w:name="_Hlk97041536"/>
      <w:r w:rsidRPr="001750C6">
        <w:rPr>
          <w:rFonts w:hint="eastAsia"/>
        </w:rPr>
        <w:t>本次起草的推荐性国家标准</w:t>
      </w:r>
      <w:r w:rsidRPr="001750C6">
        <w:t>《</w:t>
      </w:r>
      <w:r w:rsidRPr="001750C6">
        <w:rPr>
          <w:rFonts w:hint="eastAsia"/>
        </w:rPr>
        <w:t>自行车</w:t>
      </w:r>
      <w:r w:rsidRPr="001750C6">
        <w:rPr>
          <w:rFonts w:hint="eastAsia"/>
        </w:rPr>
        <w:t xml:space="preserve">  </w:t>
      </w:r>
      <w:r w:rsidRPr="001750C6">
        <w:rPr>
          <w:rFonts w:hint="eastAsia"/>
        </w:rPr>
        <w:t>照明和回复反射装置</w:t>
      </w:r>
      <w:r w:rsidRPr="001750C6">
        <w:rPr>
          <w:rFonts w:hint="eastAsia"/>
        </w:rPr>
        <w:t xml:space="preserve"> </w:t>
      </w:r>
      <w:r w:rsidRPr="001750C6">
        <w:t xml:space="preserve"> </w:t>
      </w:r>
      <w:r w:rsidRPr="001750C6">
        <w:rPr>
          <w:rFonts w:hint="eastAsia"/>
        </w:rPr>
        <w:t>第</w:t>
      </w:r>
      <w:r w:rsidRPr="001750C6">
        <w:t>5</w:t>
      </w:r>
      <w:r w:rsidRPr="001750C6">
        <w:rPr>
          <w:rFonts w:hint="eastAsia"/>
        </w:rPr>
        <w:t>部分：自行车非发电机供电的照明系统</w:t>
      </w:r>
      <w:r w:rsidRPr="001750C6">
        <w:t>》与国际标准</w:t>
      </w:r>
      <w:r w:rsidRPr="001750C6">
        <w:t>ISO 6742-5</w:t>
      </w:r>
      <w:r w:rsidRPr="001750C6">
        <w:t>：</w:t>
      </w:r>
      <w:r w:rsidRPr="001750C6">
        <w:t>2015</w:t>
      </w:r>
      <w:r w:rsidRPr="001750C6">
        <w:t>《</w:t>
      </w:r>
      <w:r w:rsidRPr="001750C6">
        <w:rPr>
          <w:rFonts w:hint="eastAsia"/>
        </w:rPr>
        <w:t>自行车</w:t>
      </w:r>
      <w:r w:rsidRPr="001750C6">
        <w:rPr>
          <w:rFonts w:hint="eastAsia"/>
        </w:rPr>
        <w:t xml:space="preserve">  </w:t>
      </w:r>
      <w:r w:rsidRPr="001750C6">
        <w:rPr>
          <w:rFonts w:hint="eastAsia"/>
        </w:rPr>
        <w:t>照明和回复反射装置</w:t>
      </w:r>
      <w:r w:rsidRPr="001750C6">
        <w:rPr>
          <w:rFonts w:hint="eastAsia"/>
        </w:rPr>
        <w:t xml:space="preserve"> </w:t>
      </w:r>
      <w:r w:rsidRPr="001750C6">
        <w:t xml:space="preserve"> </w:t>
      </w:r>
      <w:r w:rsidRPr="001750C6">
        <w:rPr>
          <w:rFonts w:hint="eastAsia"/>
        </w:rPr>
        <w:t>第</w:t>
      </w:r>
      <w:r w:rsidRPr="001750C6">
        <w:t>5</w:t>
      </w:r>
      <w:r w:rsidRPr="001750C6">
        <w:rPr>
          <w:rFonts w:hint="eastAsia"/>
        </w:rPr>
        <w:t>部分：自行车转动不供电的照明系统</w:t>
      </w:r>
      <w:r w:rsidRPr="001750C6">
        <w:t>》</w:t>
      </w:r>
      <w:r w:rsidRPr="001750C6">
        <w:rPr>
          <w:rFonts w:hint="eastAsia"/>
        </w:rPr>
        <w:t>的</w:t>
      </w:r>
      <w:r w:rsidRPr="001750C6">
        <w:t>要求相同，</w:t>
      </w:r>
      <w:r w:rsidRPr="001750C6">
        <w:rPr>
          <w:rFonts w:hint="eastAsia"/>
        </w:rPr>
        <w:t>本标准水平为国际同等水平。</w:t>
      </w:r>
    </w:p>
    <w:bookmarkEnd w:id="8"/>
    <w:p w14:paraId="00BBE0B4" w14:textId="77777777" w:rsidR="001750C6" w:rsidRPr="001750C6" w:rsidRDefault="001750C6" w:rsidP="001750C6">
      <w:pPr>
        <w:spacing w:beforeLines="50" w:before="156" w:afterLines="50" w:after="156" w:line="400" w:lineRule="exact"/>
        <w:ind w:firstLineChars="200" w:firstLine="420"/>
        <w:rPr>
          <w:rFonts w:ascii="黑体" w:eastAsia="黑体" w:hAnsi="黑体"/>
        </w:rPr>
      </w:pPr>
      <w:r w:rsidRPr="001750C6">
        <w:rPr>
          <w:rFonts w:ascii="黑体" w:eastAsia="黑体" w:hAnsi="黑体" w:hint="eastAsia"/>
        </w:rPr>
        <w:t>五、采标情况，以及是否合</w:t>
      </w:r>
      <w:proofErr w:type="gramStart"/>
      <w:r w:rsidRPr="001750C6">
        <w:rPr>
          <w:rFonts w:ascii="黑体" w:eastAsia="黑体" w:hAnsi="黑体" w:hint="eastAsia"/>
        </w:rPr>
        <w:t>规</w:t>
      </w:r>
      <w:proofErr w:type="gramEnd"/>
      <w:r w:rsidRPr="001750C6">
        <w:rPr>
          <w:rFonts w:ascii="黑体" w:eastAsia="黑体" w:hAnsi="黑体" w:hint="eastAsia"/>
        </w:rPr>
        <w:t>引用或采用国际国外标准</w:t>
      </w:r>
    </w:p>
    <w:p w14:paraId="42A7FE2E" w14:textId="74CBA22C" w:rsidR="001750C6" w:rsidRPr="001750C6" w:rsidRDefault="001750C6" w:rsidP="001750C6">
      <w:pPr>
        <w:spacing w:line="400" w:lineRule="exact"/>
        <w:ind w:firstLineChars="180" w:firstLine="378"/>
      </w:pPr>
      <w:r w:rsidRPr="001750C6">
        <w:rPr>
          <w:rFonts w:cs="Arial" w:hint="eastAsia"/>
          <w:kern w:val="0"/>
        </w:rPr>
        <w:t>本标准是等同采用</w:t>
      </w:r>
      <w:r w:rsidRPr="001750C6">
        <w:rPr>
          <w:rFonts w:cs="Arial" w:hint="eastAsia"/>
          <w:kern w:val="0"/>
        </w:rPr>
        <w:t>ISO 6742-</w:t>
      </w:r>
      <w:r w:rsidRPr="001750C6">
        <w:rPr>
          <w:rFonts w:cs="Arial"/>
          <w:kern w:val="0"/>
        </w:rPr>
        <w:t>5</w:t>
      </w:r>
      <w:r w:rsidRPr="001750C6">
        <w:rPr>
          <w:rFonts w:cs="Arial" w:hint="eastAsia"/>
          <w:kern w:val="0"/>
        </w:rPr>
        <w:t>:2015</w:t>
      </w:r>
      <w:r w:rsidRPr="001750C6">
        <w:rPr>
          <w:rFonts w:cs="Arial" w:hint="eastAsia"/>
          <w:kern w:val="0"/>
        </w:rPr>
        <w:t>《自行车</w:t>
      </w:r>
      <w:r w:rsidRPr="001750C6">
        <w:rPr>
          <w:rFonts w:cs="Arial" w:hint="eastAsia"/>
          <w:kern w:val="0"/>
        </w:rPr>
        <w:t xml:space="preserve">  </w:t>
      </w:r>
      <w:r w:rsidRPr="001750C6">
        <w:rPr>
          <w:rFonts w:hint="eastAsia"/>
        </w:rPr>
        <w:t>照明和回复反射装置</w:t>
      </w:r>
      <w:r w:rsidRPr="001750C6">
        <w:rPr>
          <w:rFonts w:hint="eastAsia"/>
        </w:rPr>
        <w:t xml:space="preserve"> </w:t>
      </w:r>
      <w:r w:rsidRPr="001750C6">
        <w:t xml:space="preserve"> </w:t>
      </w:r>
      <w:r w:rsidRPr="001750C6">
        <w:rPr>
          <w:rFonts w:hint="eastAsia"/>
        </w:rPr>
        <w:t>第</w:t>
      </w:r>
      <w:r w:rsidRPr="001750C6">
        <w:t>5</w:t>
      </w:r>
      <w:r w:rsidRPr="001750C6">
        <w:rPr>
          <w:rFonts w:hint="eastAsia"/>
        </w:rPr>
        <w:t>部分：自行车转动不供电的照明系统</w:t>
      </w:r>
      <w:r w:rsidRPr="001750C6">
        <w:rPr>
          <w:rFonts w:cs="Arial" w:hint="eastAsia"/>
          <w:kern w:val="0"/>
        </w:rPr>
        <w:t>》，与新制定的</w:t>
      </w:r>
      <w:r w:rsidRPr="001750C6">
        <w:rPr>
          <w:rFonts w:cs="Arial" w:hint="eastAsia"/>
          <w:kern w:val="0"/>
        </w:rPr>
        <w:t>GB/T 31887.1</w:t>
      </w:r>
      <w:r w:rsidRPr="001750C6">
        <w:rPr>
          <w:rFonts w:cs="Arial" w:hint="eastAsia"/>
          <w:kern w:val="0"/>
        </w:rPr>
        <w:t>、</w:t>
      </w:r>
      <w:r w:rsidRPr="001750C6">
        <w:rPr>
          <w:rFonts w:cs="Arial" w:hint="eastAsia"/>
          <w:kern w:val="0"/>
        </w:rPr>
        <w:t>GB 31887.2</w:t>
      </w:r>
      <w:r w:rsidRPr="001750C6">
        <w:rPr>
          <w:rFonts w:cs="Arial" w:hint="eastAsia"/>
          <w:kern w:val="0"/>
        </w:rPr>
        <w:t>、</w:t>
      </w:r>
      <w:r w:rsidRPr="001750C6">
        <w:rPr>
          <w:rFonts w:cs="Arial" w:hint="eastAsia"/>
          <w:kern w:val="0"/>
        </w:rPr>
        <w:t>GB/T 31887.3</w:t>
      </w:r>
      <w:r w:rsidRPr="001750C6">
        <w:rPr>
          <w:rFonts w:cs="Arial" w:hint="eastAsia"/>
          <w:kern w:val="0"/>
        </w:rPr>
        <w:t>、</w:t>
      </w:r>
      <w:r w:rsidRPr="001750C6">
        <w:rPr>
          <w:rFonts w:cs="Arial" w:hint="eastAsia"/>
          <w:kern w:val="0"/>
        </w:rPr>
        <w:t>GB/T 31887.5</w:t>
      </w:r>
      <w:r w:rsidRPr="001750C6">
        <w:rPr>
          <w:rFonts w:cs="Arial" w:hint="eastAsia"/>
          <w:kern w:val="0"/>
        </w:rPr>
        <w:t>和</w:t>
      </w:r>
      <w:r w:rsidRPr="001750C6">
        <w:rPr>
          <w:rFonts w:cs="Arial" w:hint="eastAsia"/>
          <w:kern w:val="0"/>
        </w:rPr>
        <w:t>GB/T 31887.6</w:t>
      </w:r>
      <w:r w:rsidRPr="001750C6">
        <w:rPr>
          <w:rFonts w:cs="Arial" w:hint="eastAsia"/>
          <w:kern w:val="0"/>
        </w:rPr>
        <w:t>构成我国《自行车</w:t>
      </w:r>
      <w:r w:rsidRPr="001750C6">
        <w:rPr>
          <w:rFonts w:cs="Arial" w:hint="eastAsia"/>
          <w:kern w:val="0"/>
        </w:rPr>
        <w:t xml:space="preserve">  </w:t>
      </w:r>
      <w:r w:rsidRPr="001750C6">
        <w:rPr>
          <w:rFonts w:cs="Arial" w:hint="eastAsia"/>
          <w:kern w:val="0"/>
        </w:rPr>
        <w:t>照明和回复反射装置》的标准系列，合理合法采用</w:t>
      </w:r>
      <w:r w:rsidRPr="001750C6">
        <w:rPr>
          <w:rFonts w:cs="Arial" w:hint="eastAsia"/>
          <w:kern w:val="0"/>
        </w:rPr>
        <w:t>ISO</w:t>
      </w:r>
      <w:r w:rsidRPr="001750C6">
        <w:rPr>
          <w:rFonts w:cs="Arial" w:hint="eastAsia"/>
          <w:kern w:val="0"/>
        </w:rPr>
        <w:t>国际自行车标准。</w:t>
      </w:r>
    </w:p>
    <w:p w14:paraId="7C54EA85" w14:textId="77777777" w:rsidR="001750C6" w:rsidRPr="001750C6" w:rsidRDefault="001750C6" w:rsidP="001750C6">
      <w:pPr>
        <w:spacing w:beforeLines="50" w:before="156" w:afterLines="50" w:after="156" w:line="400" w:lineRule="exact"/>
        <w:ind w:firstLineChars="200" w:firstLine="420"/>
        <w:rPr>
          <w:rFonts w:ascii="黑体" w:eastAsia="黑体" w:hAnsi="黑体"/>
        </w:rPr>
      </w:pPr>
      <w:r w:rsidRPr="001750C6">
        <w:rPr>
          <w:rFonts w:ascii="黑体" w:eastAsia="黑体" w:hAnsi="黑体" w:hint="eastAsia"/>
        </w:rPr>
        <w:t>六、与现行相关法律、法规、规章及标准的关系</w:t>
      </w:r>
    </w:p>
    <w:p w14:paraId="60B5FD68" w14:textId="77777777" w:rsidR="001750C6" w:rsidRPr="001750C6" w:rsidRDefault="001750C6" w:rsidP="001750C6">
      <w:pPr>
        <w:spacing w:line="400" w:lineRule="exact"/>
        <w:ind w:firstLineChars="200" w:firstLine="420"/>
      </w:pPr>
      <w:r w:rsidRPr="001750C6">
        <w:rPr>
          <w:rFonts w:hint="eastAsia"/>
        </w:rPr>
        <w:t>本标准是推荐性国家标准，产品涉及自行车夜间行驶的照明安全，与我国现行《中华人民共和国道路交通安全法》的要求相适应。</w:t>
      </w:r>
    </w:p>
    <w:p w14:paraId="40C759D2" w14:textId="77777777" w:rsidR="001750C6" w:rsidRPr="001750C6" w:rsidRDefault="001750C6" w:rsidP="001750C6">
      <w:pPr>
        <w:spacing w:line="400" w:lineRule="exact"/>
        <w:ind w:firstLineChars="200" w:firstLine="420"/>
      </w:pPr>
      <w:r w:rsidRPr="001750C6">
        <w:t>本标准符合</w:t>
      </w:r>
      <w:r w:rsidRPr="001750C6">
        <w:rPr>
          <w:rFonts w:hint="eastAsia"/>
        </w:rPr>
        <w:t>《中华人民共和国标准化法》的相关规定；</w:t>
      </w:r>
      <w:r w:rsidRPr="001750C6">
        <w:rPr>
          <w:rFonts w:hint="eastAsia"/>
          <w:noProof/>
        </w:rPr>
        <w:t>符合国家市场监督管理总局发布的《国家标准管理办法》的要求。本</w:t>
      </w:r>
      <w:r w:rsidRPr="001750C6">
        <w:rPr>
          <w:rFonts w:hint="eastAsia"/>
          <w:spacing w:val="14"/>
        </w:rPr>
        <w:t>标准格式编写符合</w:t>
      </w:r>
      <w:r w:rsidRPr="001750C6">
        <w:rPr>
          <w:rFonts w:hint="eastAsia"/>
          <w:spacing w:val="14"/>
        </w:rPr>
        <w:t>GB/T 1.1-2020</w:t>
      </w:r>
      <w:r w:rsidRPr="001750C6">
        <w:rPr>
          <w:rFonts w:hint="eastAsia"/>
          <w:spacing w:val="14"/>
        </w:rPr>
        <w:t>《标准化工作导则</w:t>
      </w:r>
      <w:r w:rsidRPr="001750C6">
        <w:rPr>
          <w:rFonts w:hint="eastAsia"/>
          <w:spacing w:val="14"/>
        </w:rPr>
        <w:t xml:space="preserve"> </w:t>
      </w:r>
      <w:r w:rsidRPr="001750C6">
        <w:rPr>
          <w:rFonts w:hint="eastAsia"/>
          <w:spacing w:val="14"/>
        </w:rPr>
        <w:t>第</w:t>
      </w:r>
      <w:r w:rsidRPr="001750C6">
        <w:rPr>
          <w:rFonts w:hint="eastAsia"/>
          <w:spacing w:val="14"/>
        </w:rPr>
        <w:t>1</w:t>
      </w:r>
      <w:r w:rsidRPr="001750C6">
        <w:rPr>
          <w:rFonts w:hint="eastAsia"/>
          <w:spacing w:val="14"/>
        </w:rPr>
        <w:t>部分：标准化文件的结构和起草规则》的要求。</w:t>
      </w:r>
    </w:p>
    <w:p w14:paraId="3ACD9B5D" w14:textId="5C73F2B5" w:rsidR="001750C6" w:rsidRPr="001750C6" w:rsidRDefault="001750C6" w:rsidP="001750C6">
      <w:pPr>
        <w:spacing w:line="400" w:lineRule="exact"/>
        <w:ind w:firstLineChars="200" w:firstLine="420"/>
      </w:pPr>
      <w:r w:rsidRPr="001750C6">
        <w:rPr>
          <w:rFonts w:hint="eastAsia"/>
        </w:rPr>
        <w:t>本标</w:t>
      </w:r>
      <w:r w:rsidRPr="00767F4E">
        <w:rPr>
          <w:rFonts w:hint="eastAsia"/>
        </w:rPr>
        <w:t>准在自行车领域标准体系内“自行车”中类，“部件”小类，“自行车零部件”系列的位置，体系编号为：</w:t>
      </w:r>
      <w:r w:rsidRPr="00767F4E">
        <w:rPr>
          <w:kern w:val="0"/>
        </w:rPr>
        <w:t>071550002010201006CP</w:t>
      </w:r>
      <w:r w:rsidRPr="00767F4E">
        <w:rPr>
          <w:rFonts w:hint="eastAsia"/>
          <w:kern w:val="0"/>
        </w:rPr>
        <w:t>。</w:t>
      </w:r>
      <w:r w:rsidRPr="00767F4E">
        <w:rPr>
          <w:rFonts w:hint="eastAsia"/>
        </w:rPr>
        <w:t>本</w:t>
      </w:r>
      <w:r w:rsidRPr="001750C6">
        <w:rPr>
          <w:rFonts w:hint="eastAsia"/>
        </w:rPr>
        <w:t>专业领域标准体系框图如下：</w:t>
      </w:r>
    </w:p>
    <w:p w14:paraId="66B68275" w14:textId="5B359BDD" w:rsidR="003365C2" w:rsidRPr="001750C6" w:rsidRDefault="00B66E1F" w:rsidP="00143C04">
      <w:pPr>
        <w:widowControl/>
        <w:ind w:firstLineChars="200" w:firstLine="420"/>
        <w:jc w:val="center"/>
      </w:pPr>
      <w:r w:rsidRPr="001750C6">
        <w:rPr>
          <w:noProof/>
        </w:rPr>
        <w:drawing>
          <wp:inline distT="0" distB="0" distL="114300" distR="114300" wp14:anchorId="05E53612" wp14:editId="4C7B0451">
            <wp:extent cx="4643561" cy="2743684"/>
            <wp:effectExtent l="0" t="0" r="508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4653015" cy="2749270"/>
                    </a:xfrm>
                    <a:prstGeom prst="rect">
                      <a:avLst/>
                    </a:prstGeom>
                    <a:noFill/>
                    <a:ln>
                      <a:noFill/>
                    </a:ln>
                  </pic:spPr>
                </pic:pic>
              </a:graphicData>
            </a:graphic>
          </wp:inline>
        </w:drawing>
      </w:r>
    </w:p>
    <w:p w14:paraId="62265BC4" w14:textId="77777777" w:rsidR="00E51B11" w:rsidRPr="001750C6" w:rsidRDefault="00E51B11" w:rsidP="00E51B11">
      <w:pPr>
        <w:spacing w:beforeLines="50" w:before="156" w:afterLines="50" w:after="156" w:line="360" w:lineRule="auto"/>
        <w:ind w:left="10"/>
        <w:jc w:val="center"/>
        <w:rPr>
          <w:rFonts w:ascii="黑体" w:eastAsia="黑体" w:hAnsi="黑体"/>
        </w:rPr>
      </w:pPr>
      <w:r w:rsidRPr="001750C6">
        <w:rPr>
          <w:rFonts w:ascii="黑体" w:eastAsia="黑体" w:hAnsi="黑体" w:hint="eastAsia"/>
        </w:rPr>
        <w:t>图1  轻工业自行车行业自行车分领域标准体系框架</w:t>
      </w:r>
    </w:p>
    <w:p w14:paraId="036A5AF3" w14:textId="77777777" w:rsidR="001750C6" w:rsidRPr="001750C6" w:rsidRDefault="001750C6" w:rsidP="001750C6">
      <w:pPr>
        <w:spacing w:beforeLines="50" w:before="156" w:afterLines="50" w:after="156" w:line="400" w:lineRule="exact"/>
        <w:ind w:firstLineChars="200" w:firstLine="420"/>
        <w:rPr>
          <w:rFonts w:ascii="黑体" w:eastAsia="黑体" w:hAnsi="黑体"/>
        </w:rPr>
      </w:pPr>
      <w:r w:rsidRPr="001750C6">
        <w:rPr>
          <w:rFonts w:ascii="黑体" w:eastAsia="黑体" w:hAnsi="黑体" w:hint="eastAsia"/>
        </w:rPr>
        <w:lastRenderedPageBreak/>
        <w:t>七、重大分歧意见的处理经过和依据</w:t>
      </w:r>
    </w:p>
    <w:p w14:paraId="222FDD2B" w14:textId="77777777" w:rsidR="001750C6" w:rsidRPr="001750C6" w:rsidRDefault="001750C6" w:rsidP="001750C6">
      <w:pPr>
        <w:spacing w:line="360" w:lineRule="auto"/>
        <w:ind w:firstLineChars="202" w:firstLine="424"/>
      </w:pPr>
      <w:r w:rsidRPr="001750C6">
        <w:rPr>
          <w:rFonts w:hint="eastAsia"/>
        </w:rPr>
        <w:t>无。</w:t>
      </w:r>
    </w:p>
    <w:p w14:paraId="214479A3" w14:textId="77777777" w:rsidR="001750C6" w:rsidRPr="001750C6" w:rsidRDefault="001750C6" w:rsidP="001750C6">
      <w:pPr>
        <w:spacing w:beforeLines="50" w:before="156" w:afterLines="50" w:after="156" w:line="400" w:lineRule="exact"/>
        <w:ind w:firstLineChars="200" w:firstLine="420"/>
        <w:rPr>
          <w:rFonts w:ascii="黑体" w:eastAsia="黑体" w:hAnsi="黑体"/>
        </w:rPr>
      </w:pPr>
      <w:r w:rsidRPr="001750C6">
        <w:rPr>
          <w:rFonts w:ascii="黑体" w:eastAsia="黑体" w:hAnsi="黑体" w:hint="eastAsia"/>
        </w:rPr>
        <w:t>八、标准中涉及专利的情况</w:t>
      </w:r>
    </w:p>
    <w:p w14:paraId="5AFB32D6" w14:textId="673BDF59" w:rsidR="001750C6" w:rsidRPr="001750C6" w:rsidRDefault="001750C6" w:rsidP="001750C6">
      <w:pPr>
        <w:spacing w:line="400" w:lineRule="exact"/>
        <w:ind w:firstLineChars="200" w:firstLine="420"/>
      </w:pPr>
      <w:r w:rsidRPr="001750C6">
        <w:rPr>
          <w:rFonts w:hint="eastAsia"/>
        </w:rPr>
        <w:t>本标准是国际标准</w:t>
      </w:r>
      <w:r w:rsidRPr="001750C6">
        <w:rPr>
          <w:rFonts w:hint="eastAsia"/>
        </w:rPr>
        <w:t>ISO 6742-</w:t>
      </w:r>
      <w:r w:rsidRPr="001750C6">
        <w:t>5</w:t>
      </w:r>
      <w:r w:rsidRPr="001750C6">
        <w:rPr>
          <w:rFonts w:hint="eastAsia"/>
        </w:rPr>
        <w:t>：</w:t>
      </w:r>
      <w:r w:rsidRPr="001750C6">
        <w:rPr>
          <w:rFonts w:hint="eastAsia"/>
        </w:rPr>
        <w:t>2015</w:t>
      </w:r>
      <w:r w:rsidRPr="001750C6">
        <w:t>的转换标准，为现行有效标准，已发布执行了</w:t>
      </w:r>
      <w:r w:rsidRPr="001750C6">
        <w:t>7</w:t>
      </w:r>
      <w:r w:rsidRPr="001750C6">
        <w:t>年，没有发</w:t>
      </w:r>
      <w:r w:rsidRPr="001750C6">
        <w:rPr>
          <w:rFonts w:hint="eastAsia"/>
        </w:rPr>
        <w:t>现侵权和涉及专利问题。</w:t>
      </w:r>
    </w:p>
    <w:p w14:paraId="71DA26AA" w14:textId="77777777" w:rsidR="001750C6" w:rsidRPr="001750C6" w:rsidRDefault="001750C6" w:rsidP="001750C6">
      <w:pPr>
        <w:spacing w:afterLines="50" w:after="156" w:line="400" w:lineRule="exact"/>
        <w:ind w:firstLineChars="200" w:firstLine="420"/>
        <w:rPr>
          <w:strike/>
        </w:rPr>
      </w:pPr>
      <w:r w:rsidRPr="001750C6">
        <w:rPr>
          <w:rFonts w:hint="eastAsia"/>
        </w:rPr>
        <w:t>我们在起草过程中尚未识别出标准的技术内容涉及到专利，没有发现涉及侵权和知识产权问题。</w:t>
      </w:r>
    </w:p>
    <w:p w14:paraId="590A2950" w14:textId="77777777" w:rsidR="001750C6" w:rsidRPr="001750C6" w:rsidRDefault="001750C6" w:rsidP="001750C6">
      <w:pPr>
        <w:spacing w:beforeLines="50" w:before="156" w:afterLines="50" w:after="156" w:line="360" w:lineRule="auto"/>
        <w:ind w:firstLineChars="200" w:firstLine="420"/>
        <w:rPr>
          <w:rFonts w:ascii="黑体" w:eastAsia="黑体" w:hAnsi="黑体"/>
        </w:rPr>
      </w:pPr>
      <w:r w:rsidRPr="001750C6">
        <w:rPr>
          <w:rFonts w:ascii="黑体" w:eastAsia="黑体" w:hAnsi="黑体" w:hint="eastAsia"/>
        </w:rPr>
        <w:t>九、贯彻国家标准的要求和措施建议</w:t>
      </w:r>
    </w:p>
    <w:p w14:paraId="75DFCF15" w14:textId="77777777" w:rsidR="001750C6" w:rsidRPr="001750C6" w:rsidRDefault="001750C6" w:rsidP="001750C6">
      <w:pPr>
        <w:spacing w:line="360" w:lineRule="auto"/>
        <w:ind w:firstLineChars="200" w:firstLine="420"/>
      </w:pPr>
      <w:r w:rsidRPr="001750C6">
        <w:rPr>
          <w:rFonts w:hint="eastAsia"/>
        </w:rPr>
        <w:t>建议本标准批准发布</w:t>
      </w:r>
      <w:r w:rsidRPr="001750C6">
        <w:rPr>
          <w:rFonts w:hint="eastAsia"/>
        </w:rPr>
        <w:t>6</w:t>
      </w:r>
      <w:r w:rsidRPr="001750C6">
        <w:rPr>
          <w:rFonts w:hint="eastAsia"/>
        </w:rPr>
        <w:t>个月后实施。</w:t>
      </w:r>
    </w:p>
    <w:p w14:paraId="26183D7C" w14:textId="77777777" w:rsidR="001750C6" w:rsidRPr="001750C6" w:rsidRDefault="001750C6" w:rsidP="001750C6">
      <w:pPr>
        <w:spacing w:line="360" w:lineRule="auto"/>
        <w:ind w:firstLineChars="200" w:firstLine="420"/>
        <w:rPr>
          <w:rFonts w:ascii="Times New Roman" w:hAnsi="Times New Roman"/>
        </w:rPr>
      </w:pPr>
      <w:r w:rsidRPr="001750C6">
        <w:rPr>
          <w:rFonts w:ascii="Times New Roman" w:hAnsi="Times New Roman" w:hint="eastAsia"/>
        </w:rPr>
        <w:t>为了有效地贯彻实施推荐性国家标准，我们在鼓励和支持有关企业进行产品结构调整升级，提高竞争力的同时，认真做好新标准的宣贯工作，让产品生产企业、整车企业、经销商企业和广大消费者了解和掌握新的国家标准。自行车整车企业要从国家推荐性标准生效之日起，自觉实施贯彻新标准。</w:t>
      </w:r>
    </w:p>
    <w:p w14:paraId="0AFB8468" w14:textId="77777777" w:rsidR="001750C6" w:rsidRPr="001750C6" w:rsidRDefault="001750C6" w:rsidP="001750C6">
      <w:pPr>
        <w:spacing w:line="360" w:lineRule="auto"/>
        <w:ind w:firstLine="492"/>
        <w:rPr>
          <w:rFonts w:ascii="Times New Roman" w:hAnsi="Times New Roman"/>
        </w:rPr>
      </w:pPr>
      <w:r w:rsidRPr="001750C6">
        <w:rPr>
          <w:rFonts w:ascii="Times New Roman" w:hAnsi="Times New Roman" w:hint="eastAsia"/>
        </w:rPr>
        <w:t>标准实施后由各地的市场监督管理部门进行监管。</w:t>
      </w:r>
    </w:p>
    <w:p w14:paraId="6E1352C2" w14:textId="77777777" w:rsidR="001750C6" w:rsidRPr="001750C6" w:rsidRDefault="001750C6" w:rsidP="001750C6">
      <w:pPr>
        <w:spacing w:beforeLines="50" w:before="156" w:afterLines="50" w:after="156" w:line="360" w:lineRule="auto"/>
        <w:ind w:firstLineChars="200" w:firstLine="420"/>
        <w:rPr>
          <w:rFonts w:ascii="黑体" w:eastAsia="黑体" w:hAnsi="黑体"/>
        </w:rPr>
      </w:pPr>
      <w:r w:rsidRPr="001750C6">
        <w:rPr>
          <w:rFonts w:ascii="黑体" w:eastAsia="黑体" w:hAnsi="黑体" w:hint="eastAsia"/>
        </w:rPr>
        <w:t>十、其他应予说明的事项</w:t>
      </w:r>
    </w:p>
    <w:p w14:paraId="7A058906" w14:textId="6A566C85" w:rsidR="001750C6" w:rsidRPr="001750C6" w:rsidRDefault="001750C6" w:rsidP="001750C6">
      <w:pPr>
        <w:spacing w:line="400" w:lineRule="exact"/>
        <w:ind w:firstLineChars="200" w:firstLine="420"/>
        <w:rPr>
          <w:rFonts w:ascii="宋体" w:eastAsia="宋体" w:hAnsi="宋体"/>
        </w:rPr>
      </w:pPr>
      <w:r w:rsidRPr="001750C6">
        <w:rPr>
          <w:rFonts w:ascii="宋体" w:eastAsia="宋体" w:hAnsi="宋体" w:hint="eastAsia"/>
        </w:rPr>
        <w:t>本标准项目计划名称是《</w:t>
      </w:r>
      <w:r w:rsidRPr="001750C6">
        <w:rPr>
          <w:rFonts w:ascii="宋体" w:eastAsia="宋体" w:hAnsi="宋体" w:hint="eastAsia"/>
          <w:szCs w:val="21"/>
        </w:rPr>
        <w:t>自行车  照明和回复反射装置  第5部分：自行车转动不供电的照明系统</w:t>
      </w:r>
      <w:r w:rsidRPr="001750C6">
        <w:rPr>
          <w:rFonts w:ascii="宋体" w:eastAsia="宋体" w:hAnsi="宋体"/>
        </w:rPr>
        <w:t>》，在起草工作组第</w:t>
      </w:r>
      <w:r w:rsidRPr="001750C6">
        <w:rPr>
          <w:rFonts w:ascii="宋体" w:eastAsia="宋体" w:hAnsi="宋体" w:hint="eastAsia"/>
        </w:rPr>
        <w:t>三</w:t>
      </w:r>
      <w:r w:rsidRPr="001750C6">
        <w:rPr>
          <w:rFonts w:ascii="宋体" w:eastAsia="宋体" w:hAnsi="宋体"/>
        </w:rPr>
        <w:t>次工作会议中提出并一致同意将标准项目计划名称由《</w:t>
      </w:r>
      <w:r w:rsidRPr="001750C6">
        <w:rPr>
          <w:rFonts w:ascii="宋体" w:eastAsia="宋体" w:hAnsi="宋体" w:hint="eastAsia"/>
          <w:szCs w:val="21"/>
        </w:rPr>
        <w:t>自行车  照明和回复反射装置  第5部分：自行车转动不供电的照明系统</w:t>
      </w:r>
      <w:r w:rsidRPr="001750C6">
        <w:rPr>
          <w:rFonts w:ascii="宋体" w:eastAsia="宋体" w:hAnsi="宋体"/>
        </w:rPr>
        <w:t>》</w:t>
      </w:r>
      <w:r w:rsidRPr="001750C6">
        <w:rPr>
          <w:rFonts w:ascii="宋体" w:eastAsia="宋体" w:hAnsi="宋体" w:hint="eastAsia"/>
        </w:rPr>
        <w:t>调整</w:t>
      </w:r>
      <w:r w:rsidRPr="001750C6">
        <w:rPr>
          <w:rFonts w:ascii="宋体" w:eastAsia="宋体" w:hAnsi="宋体"/>
        </w:rPr>
        <w:t>为《</w:t>
      </w:r>
      <w:r w:rsidRPr="001750C6">
        <w:rPr>
          <w:rFonts w:ascii="宋体" w:eastAsia="宋体" w:hAnsi="宋体" w:cs="宋体" w:hint="eastAsia"/>
          <w:kern w:val="0"/>
          <w:szCs w:val="21"/>
        </w:rPr>
        <w:t xml:space="preserve">自行车 </w:t>
      </w:r>
      <w:r w:rsidRPr="001750C6">
        <w:rPr>
          <w:rFonts w:ascii="宋体" w:eastAsia="宋体" w:hAnsi="宋体" w:cs="宋体"/>
          <w:kern w:val="0"/>
          <w:szCs w:val="21"/>
        </w:rPr>
        <w:t xml:space="preserve"> </w:t>
      </w:r>
      <w:r w:rsidRPr="001750C6">
        <w:rPr>
          <w:rFonts w:ascii="宋体" w:eastAsia="宋体" w:hAnsi="宋体" w:cs="宋体" w:hint="eastAsia"/>
          <w:kern w:val="0"/>
          <w:szCs w:val="21"/>
        </w:rPr>
        <w:t xml:space="preserve">照明和回复反射装置 </w:t>
      </w:r>
      <w:r w:rsidRPr="001750C6">
        <w:rPr>
          <w:rFonts w:ascii="宋体" w:eastAsia="宋体" w:hAnsi="宋体" w:cs="宋体"/>
          <w:kern w:val="0"/>
          <w:szCs w:val="21"/>
        </w:rPr>
        <w:t xml:space="preserve"> </w:t>
      </w:r>
      <w:r w:rsidRPr="001750C6">
        <w:rPr>
          <w:rFonts w:ascii="宋体" w:eastAsia="宋体" w:hAnsi="宋体" w:cs="宋体" w:hint="eastAsia"/>
          <w:kern w:val="0"/>
          <w:szCs w:val="21"/>
        </w:rPr>
        <w:t>第5部分：</w:t>
      </w:r>
      <w:r w:rsidR="00143C04">
        <w:rPr>
          <w:rFonts w:ascii="宋体" w:eastAsia="宋体" w:hAnsi="宋体" w:cs="宋体" w:hint="eastAsia"/>
          <w:kern w:val="0"/>
          <w:szCs w:val="21"/>
        </w:rPr>
        <w:t>自行车</w:t>
      </w:r>
      <w:r w:rsidRPr="001750C6">
        <w:rPr>
          <w:rFonts w:ascii="宋体" w:eastAsia="宋体" w:hAnsi="宋体" w:cs="宋体" w:hint="eastAsia"/>
          <w:kern w:val="0"/>
          <w:szCs w:val="21"/>
        </w:rPr>
        <w:t>非发电机</w:t>
      </w:r>
      <w:r w:rsidR="00143C04">
        <w:rPr>
          <w:rFonts w:ascii="宋体" w:eastAsia="宋体" w:hAnsi="宋体" w:cs="宋体" w:hint="eastAsia"/>
          <w:kern w:val="0"/>
          <w:szCs w:val="21"/>
        </w:rPr>
        <w:t>供电</w:t>
      </w:r>
      <w:r w:rsidRPr="001750C6">
        <w:rPr>
          <w:rFonts w:ascii="宋体" w:eastAsia="宋体" w:hAnsi="宋体" w:cs="宋体" w:hint="eastAsia"/>
          <w:kern w:val="0"/>
          <w:szCs w:val="21"/>
        </w:rPr>
        <w:t>的照明</w:t>
      </w:r>
      <w:r w:rsidR="00143C04">
        <w:rPr>
          <w:rFonts w:ascii="宋体" w:eastAsia="宋体" w:hAnsi="宋体" w:cs="宋体" w:hint="eastAsia"/>
          <w:kern w:val="0"/>
          <w:szCs w:val="21"/>
        </w:rPr>
        <w:t>系统</w:t>
      </w:r>
      <w:r w:rsidRPr="001750C6">
        <w:rPr>
          <w:rFonts w:ascii="宋体" w:eastAsia="宋体" w:hAnsi="宋体"/>
        </w:rPr>
        <w:t>》，特此说明。</w:t>
      </w:r>
    </w:p>
    <w:p w14:paraId="0D8B3439" w14:textId="77777777" w:rsidR="003365C2" w:rsidRPr="001750C6" w:rsidRDefault="003365C2" w:rsidP="004B10B5">
      <w:pPr>
        <w:widowControl/>
        <w:spacing w:line="400" w:lineRule="exact"/>
        <w:ind w:firstLineChars="300" w:firstLine="630"/>
        <w:jc w:val="left"/>
        <w:rPr>
          <w:rFonts w:ascii="宋体" w:eastAsia="宋体" w:hAnsi="宋体" w:cs="宋体"/>
          <w:kern w:val="0"/>
          <w:szCs w:val="21"/>
        </w:rPr>
      </w:pPr>
    </w:p>
    <w:p w14:paraId="305F3537" w14:textId="77777777" w:rsidR="003365C2" w:rsidRPr="001750C6" w:rsidRDefault="003365C2" w:rsidP="004B10B5">
      <w:pPr>
        <w:widowControl/>
        <w:spacing w:line="400" w:lineRule="exact"/>
        <w:ind w:firstLineChars="300" w:firstLine="630"/>
        <w:jc w:val="left"/>
        <w:rPr>
          <w:rFonts w:ascii="宋体" w:eastAsia="宋体" w:hAnsi="宋体" w:cs="宋体"/>
          <w:kern w:val="0"/>
          <w:szCs w:val="21"/>
        </w:rPr>
      </w:pPr>
    </w:p>
    <w:p w14:paraId="4F8955E6" w14:textId="77777777" w:rsidR="003365C2" w:rsidRPr="001750C6" w:rsidRDefault="003365C2" w:rsidP="004B10B5">
      <w:pPr>
        <w:widowControl/>
        <w:spacing w:line="400" w:lineRule="exact"/>
        <w:ind w:firstLineChars="300" w:firstLine="630"/>
        <w:jc w:val="left"/>
        <w:rPr>
          <w:rFonts w:ascii="宋体" w:eastAsia="宋体" w:hAnsi="宋体" w:cs="宋体"/>
          <w:kern w:val="0"/>
          <w:szCs w:val="21"/>
        </w:rPr>
      </w:pPr>
    </w:p>
    <w:p w14:paraId="62B12701" w14:textId="77777777" w:rsidR="003365C2" w:rsidRPr="001750C6" w:rsidRDefault="003365C2" w:rsidP="004B10B5">
      <w:pPr>
        <w:widowControl/>
        <w:spacing w:line="400" w:lineRule="exact"/>
        <w:ind w:firstLineChars="300" w:firstLine="630"/>
        <w:jc w:val="left"/>
        <w:rPr>
          <w:rFonts w:ascii="宋体" w:eastAsia="宋体" w:hAnsi="宋体" w:cs="宋体"/>
          <w:kern w:val="0"/>
          <w:szCs w:val="21"/>
        </w:rPr>
      </w:pPr>
    </w:p>
    <w:p w14:paraId="1693C79B" w14:textId="0F88D3DB" w:rsidR="00D65C10" w:rsidRPr="001750C6" w:rsidRDefault="00B66E1F" w:rsidP="00D65C10">
      <w:pPr>
        <w:spacing w:line="400" w:lineRule="exact"/>
        <w:ind w:right="-24"/>
        <w:jc w:val="right"/>
        <w:rPr>
          <w:rFonts w:ascii="宋体" w:eastAsia="宋体" w:hAnsi="宋体" w:cs="宋体"/>
          <w:kern w:val="0"/>
          <w:szCs w:val="21"/>
        </w:rPr>
      </w:pPr>
      <w:r w:rsidRPr="001750C6">
        <w:rPr>
          <w:rFonts w:ascii="宋体" w:eastAsia="宋体" w:hAnsi="宋体" w:cs="宋体" w:hint="eastAsia"/>
          <w:kern w:val="0"/>
          <w:szCs w:val="21"/>
        </w:rPr>
        <w:t>《</w:t>
      </w:r>
      <w:r w:rsidR="00D65C10" w:rsidRPr="001750C6">
        <w:rPr>
          <w:rFonts w:ascii="宋体" w:eastAsia="宋体" w:hAnsi="宋体" w:cs="宋体" w:hint="eastAsia"/>
          <w:kern w:val="0"/>
          <w:szCs w:val="21"/>
        </w:rPr>
        <w:t xml:space="preserve">自行车 </w:t>
      </w:r>
      <w:r w:rsidR="00D65C10" w:rsidRPr="001750C6">
        <w:rPr>
          <w:rFonts w:ascii="宋体" w:eastAsia="宋体" w:hAnsi="宋体" w:cs="宋体"/>
          <w:kern w:val="0"/>
          <w:szCs w:val="21"/>
        </w:rPr>
        <w:t xml:space="preserve"> </w:t>
      </w:r>
      <w:r w:rsidR="00D65C10" w:rsidRPr="001750C6">
        <w:rPr>
          <w:rFonts w:ascii="宋体" w:eastAsia="宋体" w:hAnsi="宋体" w:cs="宋体" w:hint="eastAsia"/>
          <w:kern w:val="0"/>
          <w:szCs w:val="21"/>
        </w:rPr>
        <w:t xml:space="preserve">照明和回复反射装置 </w:t>
      </w:r>
      <w:r w:rsidR="00D65C10" w:rsidRPr="001750C6">
        <w:rPr>
          <w:rFonts w:ascii="宋体" w:eastAsia="宋体" w:hAnsi="宋体" w:cs="宋体"/>
          <w:kern w:val="0"/>
          <w:szCs w:val="21"/>
        </w:rPr>
        <w:t xml:space="preserve"> </w:t>
      </w:r>
      <w:r w:rsidR="00D65C10" w:rsidRPr="001750C6">
        <w:rPr>
          <w:rFonts w:ascii="宋体" w:eastAsia="宋体" w:hAnsi="宋体" w:cs="宋体" w:hint="eastAsia"/>
          <w:kern w:val="0"/>
          <w:szCs w:val="21"/>
        </w:rPr>
        <w:t>第5部分：</w:t>
      </w:r>
      <w:r w:rsidR="00143C04">
        <w:rPr>
          <w:rFonts w:ascii="宋体" w:eastAsia="宋体" w:hAnsi="宋体" w:cs="宋体" w:hint="eastAsia"/>
          <w:kern w:val="0"/>
          <w:szCs w:val="21"/>
        </w:rPr>
        <w:t>自行车</w:t>
      </w:r>
      <w:r w:rsidR="00D65C10" w:rsidRPr="001750C6">
        <w:rPr>
          <w:rFonts w:ascii="宋体" w:eastAsia="宋体" w:hAnsi="宋体" w:cs="宋体" w:hint="eastAsia"/>
          <w:kern w:val="0"/>
          <w:szCs w:val="21"/>
        </w:rPr>
        <w:t>非发电机</w:t>
      </w:r>
      <w:r w:rsidR="00143C04">
        <w:rPr>
          <w:rFonts w:ascii="宋体" w:eastAsia="宋体" w:hAnsi="宋体" w:cs="宋体" w:hint="eastAsia"/>
          <w:kern w:val="0"/>
          <w:szCs w:val="21"/>
        </w:rPr>
        <w:t>供电</w:t>
      </w:r>
      <w:r w:rsidR="00D65C10" w:rsidRPr="001750C6">
        <w:rPr>
          <w:rFonts w:ascii="宋体" w:eastAsia="宋体" w:hAnsi="宋体" w:cs="宋体" w:hint="eastAsia"/>
          <w:kern w:val="0"/>
          <w:szCs w:val="21"/>
        </w:rPr>
        <w:t>的照明</w:t>
      </w:r>
      <w:r w:rsidR="00143C04">
        <w:rPr>
          <w:rFonts w:ascii="宋体" w:eastAsia="宋体" w:hAnsi="宋体" w:cs="宋体" w:hint="eastAsia"/>
          <w:kern w:val="0"/>
          <w:szCs w:val="21"/>
        </w:rPr>
        <w:t>系统</w:t>
      </w:r>
      <w:r w:rsidRPr="001750C6">
        <w:rPr>
          <w:rFonts w:ascii="宋体" w:eastAsia="宋体" w:hAnsi="宋体" w:cs="宋体" w:hint="eastAsia"/>
          <w:kern w:val="0"/>
          <w:szCs w:val="21"/>
        </w:rPr>
        <w:t>》</w:t>
      </w:r>
    </w:p>
    <w:p w14:paraId="1B68EF4E" w14:textId="0748502B" w:rsidR="00E51B11" w:rsidRPr="001750C6" w:rsidRDefault="00D65C10" w:rsidP="00E51B11">
      <w:pPr>
        <w:spacing w:line="400" w:lineRule="exact"/>
        <w:ind w:right="186" w:firstLineChars="2600" w:firstLine="5460"/>
        <w:jc w:val="right"/>
        <w:rPr>
          <w:rFonts w:ascii="宋体" w:eastAsia="宋体" w:hAnsi="宋体"/>
        </w:rPr>
      </w:pPr>
      <w:r w:rsidRPr="001750C6">
        <w:rPr>
          <w:rFonts w:ascii="宋体" w:eastAsia="宋体" w:hAnsi="宋体" w:hint="eastAsia"/>
        </w:rPr>
        <w:t>国家标准起草工作小组</w:t>
      </w:r>
    </w:p>
    <w:p w14:paraId="02F180C2" w14:textId="14C40176" w:rsidR="003365C2" w:rsidRPr="001750C6" w:rsidRDefault="00D65C10" w:rsidP="00E51B11">
      <w:pPr>
        <w:spacing w:line="400" w:lineRule="exact"/>
        <w:ind w:right="186" w:firstLineChars="2600" w:firstLine="5460"/>
        <w:jc w:val="right"/>
        <w:rPr>
          <w:rFonts w:ascii="宋体" w:eastAsia="宋体" w:hAnsi="宋体"/>
        </w:rPr>
      </w:pPr>
      <w:r w:rsidRPr="001750C6">
        <w:rPr>
          <w:rFonts w:ascii="宋体" w:eastAsia="宋体" w:hAnsi="宋体" w:hint="eastAsia"/>
        </w:rPr>
        <w:t>二〇二二年二月</w:t>
      </w:r>
    </w:p>
    <w:sectPr w:rsidR="003365C2" w:rsidRPr="001750C6" w:rsidSect="004B10B5">
      <w:pgSz w:w="11906" w:h="16838"/>
      <w:pgMar w:top="1418" w:right="1134" w:bottom="1134" w:left="1418"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28375" w14:textId="77777777" w:rsidR="00C80347" w:rsidRDefault="00C80347" w:rsidP="000E7369">
      <w:r>
        <w:separator/>
      </w:r>
    </w:p>
  </w:endnote>
  <w:endnote w:type="continuationSeparator" w:id="0">
    <w:p w14:paraId="5211728F" w14:textId="77777777" w:rsidR="00C80347" w:rsidRDefault="00C80347" w:rsidP="000E7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E8E1F" w14:textId="77777777" w:rsidR="00C80347" w:rsidRDefault="00C80347" w:rsidP="000E7369">
      <w:r>
        <w:separator/>
      </w:r>
    </w:p>
  </w:footnote>
  <w:footnote w:type="continuationSeparator" w:id="0">
    <w:p w14:paraId="5E82BADF" w14:textId="77777777" w:rsidR="00C80347" w:rsidRDefault="00C80347" w:rsidP="000E73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C03FE1"/>
    <w:multiLevelType w:val="singleLevel"/>
    <w:tmpl w:val="97C03FE1"/>
    <w:lvl w:ilvl="0">
      <w:start w:val="2"/>
      <w:numFmt w:val="decimal"/>
      <w:suff w:val="nothing"/>
      <w:lvlText w:val="%1、"/>
      <w:lvlJc w:val="left"/>
    </w:lvl>
  </w:abstractNum>
  <w:abstractNum w:abstractNumId="1" w15:restartNumberingAfterBreak="0">
    <w:nsid w:val="E5B822E1"/>
    <w:multiLevelType w:val="singleLevel"/>
    <w:tmpl w:val="E5B822E1"/>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A007B11"/>
    <w:rsid w:val="000371A7"/>
    <w:rsid w:val="000E7369"/>
    <w:rsid w:val="00143C04"/>
    <w:rsid w:val="00152513"/>
    <w:rsid w:val="001750C6"/>
    <w:rsid w:val="00274A24"/>
    <w:rsid w:val="002F3951"/>
    <w:rsid w:val="00310FA0"/>
    <w:rsid w:val="003365C2"/>
    <w:rsid w:val="003474C2"/>
    <w:rsid w:val="003E31DC"/>
    <w:rsid w:val="004B10B5"/>
    <w:rsid w:val="00596ED0"/>
    <w:rsid w:val="005F2245"/>
    <w:rsid w:val="006247EC"/>
    <w:rsid w:val="00767F4E"/>
    <w:rsid w:val="0083050D"/>
    <w:rsid w:val="009152B1"/>
    <w:rsid w:val="00915BD7"/>
    <w:rsid w:val="0097741E"/>
    <w:rsid w:val="00AE4E2F"/>
    <w:rsid w:val="00B66E1F"/>
    <w:rsid w:val="00B856A2"/>
    <w:rsid w:val="00BA6850"/>
    <w:rsid w:val="00C660BF"/>
    <w:rsid w:val="00C80347"/>
    <w:rsid w:val="00CC5F96"/>
    <w:rsid w:val="00CE4A6C"/>
    <w:rsid w:val="00D30CEE"/>
    <w:rsid w:val="00D65C10"/>
    <w:rsid w:val="00D92FF9"/>
    <w:rsid w:val="00E51B11"/>
    <w:rsid w:val="00EB110B"/>
    <w:rsid w:val="00EC773D"/>
    <w:rsid w:val="00FA4C40"/>
    <w:rsid w:val="01F176F8"/>
    <w:rsid w:val="03174F3D"/>
    <w:rsid w:val="036D1000"/>
    <w:rsid w:val="03EE3EEF"/>
    <w:rsid w:val="042C5AEC"/>
    <w:rsid w:val="04543ED4"/>
    <w:rsid w:val="050140F6"/>
    <w:rsid w:val="05EA6938"/>
    <w:rsid w:val="05F92040"/>
    <w:rsid w:val="06053772"/>
    <w:rsid w:val="06456265"/>
    <w:rsid w:val="06581AF4"/>
    <w:rsid w:val="0721638A"/>
    <w:rsid w:val="07753DD1"/>
    <w:rsid w:val="07DE071F"/>
    <w:rsid w:val="07FC32E1"/>
    <w:rsid w:val="0882008E"/>
    <w:rsid w:val="09CB4CD3"/>
    <w:rsid w:val="0A742C74"/>
    <w:rsid w:val="0A892BC4"/>
    <w:rsid w:val="0B2454A2"/>
    <w:rsid w:val="0BAB6B6A"/>
    <w:rsid w:val="0D35136C"/>
    <w:rsid w:val="0D6B65B1"/>
    <w:rsid w:val="0E925DBF"/>
    <w:rsid w:val="0F86458B"/>
    <w:rsid w:val="11403126"/>
    <w:rsid w:val="12377BA4"/>
    <w:rsid w:val="12514B6D"/>
    <w:rsid w:val="12A04F4F"/>
    <w:rsid w:val="12D76496"/>
    <w:rsid w:val="12E017EF"/>
    <w:rsid w:val="130D1EB8"/>
    <w:rsid w:val="13B15D9A"/>
    <w:rsid w:val="13D45F67"/>
    <w:rsid w:val="142C247F"/>
    <w:rsid w:val="143563D1"/>
    <w:rsid w:val="1463591C"/>
    <w:rsid w:val="156C1118"/>
    <w:rsid w:val="156F6B9E"/>
    <w:rsid w:val="157D66F5"/>
    <w:rsid w:val="15814549"/>
    <w:rsid w:val="15CC7E09"/>
    <w:rsid w:val="16582B51"/>
    <w:rsid w:val="165A5414"/>
    <w:rsid w:val="166E331E"/>
    <w:rsid w:val="17877F01"/>
    <w:rsid w:val="180E4708"/>
    <w:rsid w:val="188F3456"/>
    <w:rsid w:val="18BD6943"/>
    <w:rsid w:val="18CB43A7"/>
    <w:rsid w:val="18F226CE"/>
    <w:rsid w:val="18FB797B"/>
    <w:rsid w:val="19B968F6"/>
    <w:rsid w:val="19CA0B03"/>
    <w:rsid w:val="1A514D80"/>
    <w:rsid w:val="1A9B5FFB"/>
    <w:rsid w:val="1AB4546C"/>
    <w:rsid w:val="1B144C4F"/>
    <w:rsid w:val="1B527002"/>
    <w:rsid w:val="1B785E55"/>
    <w:rsid w:val="1BFA408B"/>
    <w:rsid w:val="1DDD4649"/>
    <w:rsid w:val="1F0D34C1"/>
    <w:rsid w:val="1F5E564A"/>
    <w:rsid w:val="20717F2A"/>
    <w:rsid w:val="214E3DC8"/>
    <w:rsid w:val="21845A3B"/>
    <w:rsid w:val="21963AE0"/>
    <w:rsid w:val="220D2C4E"/>
    <w:rsid w:val="231F124F"/>
    <w:rsid w:val="24F86524"/>
    <w:rsid w:val="253357AE"/>
    <w:rsid w:val="25341526"/>
    <w:rsid w:val="26F06753"/>
    <w:rsid w:val="274664F8"/>
    <w:rsid w:val="27FB3AC8"/>
    <w:rsid w:val="280755D3"/>
    <w:rsid w:val="288325A9"/>
    <w:rsid w:val="28B74948"/>
    <w:rsid w:val="29425E28"/>
    <w:rsid w:val="29AD4BAD"/>
    <w:rsid w:val="2A596340"/>
    <w:rsid w:val="2AA42CAA"/>
    <w:rsid w:val="2ADC0696"/>
    <w:rsid w:val="2BE05C4E"/>
    <w:rsid w:val="2D782F8C"/>
    <w:rsid w:val="2E981441"/>
    <w:rsid w:val="2EFE0BDB"/>
    <w:rsid w:val="2F180CDF"/>
    <w:rsid w:val="2FBC1655"/>
    <w:rsid w:val="30782C0F"/>
    <w:rsid w:val="307C226C"/>
    <w:rsid w:val="30E262DA"/>
    <w:rsid w:val="3100383F"/>
    <w:rsid w:val="315C4AA4"/>
    <w:rsid w:val="3168258D"/>
    <w:rsid w:val="31810686"/>
    <w:rsid w:val="31A1652F"/>
    <w:rsid w:val="31F74C14"/>
    <w:rsid w:val="32140715"/>
    <w:rsid w:val="33B95A18"/>
    <w:rsid w:val="33C65786"/>
    <w:rsid w:val="347C745F"/>
    <w:rsid w:val="34907662"/>
    <w:rsid w:val="34EB13F3"/>
    <w:rsid w:val="351163FB"/>
    <w:rsid w:val="351A4B0B"/>
    <w:rsid w:val="35242D0E"/>
    <w:rsid w:val="352A1C22"/>
    <w:rsid w:val="362D624A"/>
    <w:rsid w:val="368F7018"/>
    <w:rsid w:val="36D8742F"/>
    <w:rsid w:val="36DD1A1E"/>
    <w:rsid w:val="37114AE6"/>
    <w:rsid w:val="37AB5678"/>
    <w:rsid w:val="37AD190A"/>
    <w:rsid w:val="37CD1A92"/>
    <w:rsid w:val="37D6235C"/>
    <w:rsid w:val="38B639D6"/>
    <w:rsid w:val="38CB2696"/>
    <w:rsid w:val="38CD6C27"/>
    <w:rsid w:val="38E958B3"/>
    <w:rsid w:val="39916AF0"/>
    <w:rsid w:val="39AB4C98"/>
    <w:rsid w:val="39C649EB"/>
    <w:rsid w:val="39D96DB9"/>
    <w:rsid w:val="39E85317"/>
    <w:rsid w:val="39F33306"/>
    <w:rsid w:val="3A145757"/>
    <w:rsid w:val="3A671DF2"/>
    <w:rsid w:val="3A79380C"/>
    <w:rsid w:val="3B691AD2"/>
    <w:rsid w:val="3C0F7EFE"/>
    <w:rsid w:val="3C153A08"/>
    <w:rsid w:val="3C4D0211"/>
    <w:rsid w:val="3C687483"/>
    <w:rsid w:val="3D743DFA"/>
    <w:rsid w:val="3D8928C8"/>
    <w:rsid w:val="3DA60DBB"/>
    <w:rsid w:val="3E686071"/>
    <w:rsid w:val="3EF73792"/>
    <w:rsid w:val="3F1D32FF"/>
    <w:rsid w:val="3F6C393F"/>
    <w:rsid w:val="402406BD"/>
    <w:rsid w:val="40E1035D"/>
    <w:rsid w:val="412A0921"/>
    <w:rsid w:val="41E53E7C"/>
    <w:rsid w:val="41F8002D"/>
    <w:rsid w:val="421E7CE0"/>
    <w:rsid w:val="424076EA"/>
    <w:rsid w:val="429C278D"/>
    <w:rsid w:val="430C23BC"/>
    <w:rsid w:val="43B25A4C"/>
    <w:rsid w:val="452627E2"/>
    <w:rsid w:val="45A55DFD"/>
    <w:rsid w:val="46413695"/>
    <w:rsid w:val="46845A12"/>
    <w:rsid w:val="47E349BA"/>
    <w:rsid w:val="47E80223"/>
    <w:rsid w:val="47EF15B1"/>
    <w:rsid w:val="481D611E"/>
    <w:rsid w:val="485F2421"/>
    <w:rsid w:val="48A97A80"/>
    <w:rsid w:val="48E21116"/>
    <w:rsid w:val="49357497"/>
    <w:rsid w:val="497A30FC"/>
    <w:rsid w:val="49951CE4"/>
    <w:rsid w:val="49BA174B"/>
    <w:rsid w:val="4A595408"/>
    <w:rsid w:val="4A9F72BE"/>
    <w:rsid w:val="4AC079A4"/>
    <w:rsid w:val="4B186FF8"/>
    <w:rsid w:val="4BE56F53"/>
    <w:rsid w:val="4C070618"/>
    <w:rsid w:val="4C6919DE"/>
    <w:rsid w:val="4CAE37E9"/>
    <w:rsid w:val="4CDB65A8"/>
    <w:rsid w:val="4CF054E3"/>
    <w:rsid w:val="4CF662CC"/>
    <w:rsid w:val="4D2E0B8C"/>
    <w:rsid w:val="4D7E765F"/>
    <w:rsid w:val="4DAC2EF1"/>
    <w:rsid w:val="4DE1199C"/>
    <w:rsid w:val="4DFB492E"/>
    <w:rsid w:val="4E047438"/>
    <w:rsid w:val="4E330763"/>
    <w:rsid w:val="4E5912F7"/>
    <w:rsid w:val="4F310701"/>
    <w:rsid w:val="4F4D178A"/>
    <w:rsid w:val="50B00365"/>
    <w:rsid w:val="50E278DA"/>
    <w:rsid w:val="50EC2B32"/>
    <w:rsid w:val="5105143D"/>
    <w:rsid w:val="51093CAA"/>
    <w:rsid w:val="51331174"/>
    <w:rsid w:val="51954F77"/>
    <w:rsid w:val="51A63D7A"/>
    <w:rsid w:val="51D21B13"/>
    <w:rsid w:val="51D51818"/>
    <w:rsid w:val="51E41A5B"/>
    <w:rsid w:val="51F42B99"/>
    <w:rsid w:val="527C6779"/>
    <w:rsid w:val="52C26A6A"/>
    <w:rsid w:val="52ED7805"/>
    <w:rsid w:val="539204AA"/>
    <w:rsid w:val="53F51CFD"/>
    <w:rsid w:val="5486504B"/>
    <w:rsid w:val="54FB77E7"/>
    <w:rsid w:val="552D196B"/>
    <w:rsid w:val="55564A1D"/>
    <w:rsid w:val="55B55BE8"/>
    <w:rsid w:val="56AE7383"/>
    <w:rsid w:val="56D4706C"/>
    <w:rsid w:val="57EE53E1"/>
    <w:rsid w:val="588D4BFA"/>
    <w:rsid w:val="58BC728D"/>
    <w:rsid w:val="592349B3"/>
    <w:rsid w:val="597933D0"/>
    <w:rsid w:val="59946F61"/>
    <w:rsid w:val="5A056A12"/>
    <w:rsid w:val="5A3B2434"/>
    <w:rsid w:val="5A84202D"/>
    <w:rsid w:val="5AAD63E9"/>
    <w:rsid w:val="5AE26D53"/>
    <w:rsid w:val="5C182A2D"/>
    <w:rsid w:val="5D1A0A26"/>
    <w:rsid w:val="5D645E2F"/>
    <w:rsid w:val="5DB449D7"/>
    <w:rsid w:val="5DC170F4"/>
    <w:rsid w:val="5E23390B"/>
    <w:rsid w:val="5E257683"/>
    <w:rsid w:val="5E292944"/>
    <w:rsid w:val="5EC944B2"/>
    <w:rsid w:val="5ED74E21"/>
    <w:rsid w:val="5FE61094"/>
    <w:rsid w:val="60635F68"/>
    <w:rsid w:val="609C5F5C"/>
    <w:rsid w:val="60DE4400"/>
    <w:rsid w:val="611C2FBF"/>
    <w:rsid w:val="61C402E7"/>
    <w:rsid w:val="61CE3B8D"/>
    <w:rsid w:val="62E96ED1"/>
    <w:rsid w:val="62F0486B"/>
    <w:rsid w:val="6402442B"/>
    <w:rsid w:val="644C27A0"/>
    <w:rsid w:val="64C01EB3"/>
    <w:rsid w:val="64E551DA"/>
    <w:rsid w:val="65013FCF"/>
    <w:rsid w:val="653463FD"/>
    <w:rsid w:val="654E74BF"/>
    <w:rsid w:val="65F178F9"/>
    <w:rsid w:val="66560D21"/>
    <w:rsid w:val="67496C7F"/>
    <w:rsid w:val="68282249"/>
    <w:rsid w:val="68C03982"/>
    <w:rsid w:val="68FC7602"/>
    <w:rsid w:val="69C75A8F"/>
    <w:rsid w:val="6A007B11"/>
    <w:rsid w:val="6A9C2A7B"/>
    <w:rsid w:val="6B1C292B"/>
    <w:rsid w:val="6BFB0AA5"/>
    <w:rsid w:val="6CA758E2"/>
    <w:rsid w:val="6D202379"/>
    <w:rsid w:val="6D512242"/>
    <w:rsid w:val="6D772419"/>
    <w:rsid w:val="6E3661C1"/>
    <w:rsid w:val="6EBC36EB"/>
    <w:rsid w:val="6F20257D"/>
    <w:rsid w:val="6FB62E18"/>
    <w:rsid w:val="6FCA008A"/>
    <w:rsid w:val="7016507D"/>
    <w:rsid w:val="7022432C"/>
    <w:rsid w:val="705838E8"/>
    <w:rsid w:val="714D0F73"/>
    <w:rsid w:val="71A15CC0"/>
    <w:rsid w:val="72834520"/>
    <w:rsid w:val="72CE714F"/>
    <w:rsid w:val="7301551E"/>
    <w:rsid w:val="73BD22E0"/>
    <w:rsid w:val="73C60B68"/>
    <w:rsid w:val="73F90F3E"/>
    <w:rsid w:val="744877CF"/>
    <w:rsid w:val="748A2FFC"/>
    <w:rsid w:val="75A763E7"/>
    <w:rsid w:val="75E579CC"/>
    <w:rsid w:val="76053BCA"/>
    <w:rsid w:val="76200A04"/>
    <w:rsid w:val="76960CC6"/>
    <w:rsid w:val="76A106B4"/>
    <w:rsid w:val="78141133"/>
    <w:rsid w:val="78B05F90"/>
    <w:rsid w:val="7A010B4C"/>
    <w:rsid w:val="7A13549E"/>
    <w:rsid w:val="7A490C32"/>
    <w:rsid w:val="7AF67F85"/>
    <w:rsid w:val="7B097E4E"/>
    <w:rsid w:val="7C5F1B5A"/>
    <w:rsid w:val="7C705B15"/>
    <w:rsid w:val="7C745605"/>
    <w:rsid w:val="7CE22E60"/>
    <w:rsid w:val="7CE93578"/>
    <w:rsid w:val="7D9D27E3"/>
    <w:rsid w:val="7DE42847"/>
    <w:rsid w:val="7E24305B"/>
    <w:rsid w:val="7ECB1729"/>
    <w:rsid w:val="7FBF4F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3D7F40"/>
  <w15:docId w15:val="{B7188F40-8327-425E-8F41-13F1DE5B8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5C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3365C2"/>
    <w:pPr>
      <w:jc w:val="left"/>
    </w:pPr>
  </w:style>
  <w:style w:type="paragraph" w:styleId="a4">
    <w:name w:val="footer"/>
    <w:basedOn w:val="a"/>
    <w:qFormat/>
    <w:rsid w:val="003365C2"/>
    <w:pPr>
      <w:tabs>
        <w:tab w:val="center" w:pos="4153"/>
        <w:tab w:val="right" w:pos="8306"/>
      </w:tabs>
      <w:snapToGrid w:val="0"/>
      <w:jc w:val="left"/>
    </w:pPr>
    <w:rPr>
      <w:sz w:val="18"/>
    </w:rPr>
  </w:style>
  <w:style w:type="paragraph" w:styleId="a5">
    <w:name w:val="header"/>
    <w:basedOn w:val="a"/>
    <w:rsid w:val="003365C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Balloon Text"/>
    <w:basedOn w:val="a"/>
    <w:link w:val="a7"/>
    <w:rsid w:val="000E7369"/>
    <w:rPr>
      <w:sz w:val="18"/>
      <w:szCs w:val="18"/>
    </w:rPr>
  </w:style>
  <w:style w:type="character" w:customStyle="1" w:styleId="a7">
    <w:name w:val="批注框文本 字符"/>
    <w:basedOn w:val="a0"/>
    <w:link w:val="a6"/>
    <w:rsid w:val="000E736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63A80D6-7768-4906-A1C4-5A35F39436F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703</Words>
  <Characters>4011</Characters>
  <Application>Microsoft Office Word</Application>
  <DocSecurity>0</DocSecurity>
  <Lines>33</Lines>
  <Paragraphs>9</Paragraphs>
  <ScaleCrop>false</ScaleCrop>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 OF FLY</dc:creator>
  <cp:lastModifiedBy>Li Bury</cp:lastModifiedBy>
  <cp:revision>9</cp:revision>
  <dcterms:created xsi:type="dcterms:W3CDTF">2022-03-02T03:05:00Z</dcterms:created>
  <dcterms:modified xsi:type="dcterms:W3CDTF">2022-03-08T06:14:00Z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3FB6147277744C97B8F6E08EA5963569</vt:lpwstr>
  </property>
</Properties>
</file>